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6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240" w:line="6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eastAsia="方正小标宋简体"/>
          <w:sz w:val="36"/>
          <w:szCs w:val="36"/>
        </w:rPr>
        <w:t>上海市知识产权试点园区申报表</w:t>
      </w:r>
    </w:p>
    <w:bookmarkEnd w:id="0"/>
    <w:p>
      <w:pPr>
        <w:spacing w:line="240" w:lineRule="exact"/>
        <w:jc w:val="center"/>
        <w:rPr>
          <w:sz w:val="28"/>
        </w:rPr>
      </w:pPr>
    </w:p>
    <w:p>
      <w:pPr>
        <w:spacing w:line="600" w:lineRule="exact"/>
        <w:ind w:firstLine="280" w:firstLineChars="100"/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一、基本信息</w:t>
      </w:r>
    </w:p>
    <w:tbl>
      <w:tblPr>
        <w:tblStyle w:val="3"/>
        <w:tblW w:w="909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40"/>
        <w:gridCol w:w="2058"/>
        <w:gridCol w:w="539"/>
        <w:gridCol w:w="628"/>
        <w:gridCol w:w="751"/>
        <w:gridCol w:w="220"/>
        <w:gridCol w:w="260"/>
        <w:gridCol w:w="15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园区名称</w:t>
            </w:r>
          </w:p>
        </w:tc>
        <w:tc>
          <w:tcPr>
            <w:tcW w:w="7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（以政府机构批复名称为准，并提供附件证明）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管理主体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0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组织机构代码/统</w:t>
            </w: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1"/>
                <w:szCs w:val="21"/>
              </w:rPr>
              <w:t>社会信用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主导产业</w:t>
            </w:r>
          </w:p>
        </w:tc>
        <w:tc>
          <w:tcPr>
            <w:tcW w:w="7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占地面积（平方千米）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注册企业数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园区内企业职工总数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属地企业数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园区所获称号或荣誉</w:t>
            </w:r>
          </w:p>
        </w:tc>
        <w:tc>
          <w:tcPr>
            <w:tcW w:w="6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6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60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二、知识产权工作情况</w:t>
      </w:r>
    </w:p>
    <w:tbl>
      <w:tblPr>
        <w:tblStyle w:val="3"/>
        <w:tblW w:w="909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313"/>
        <w:gridCol w:w="1515"/>
        <w:gridCol w:w="1455"/>
        <w:gridCol w:w="12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园区知识产权管理情况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是否制定了知识产权工作计划/规划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如有，请注明名称、制定时间及实施情况等，并将文件附后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是否将知识产权工作纳入年度工作考核指标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如有，请提供相关证明材料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领导是否定期研究、部署、检查知识产权工作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园区知识产权管理机构及人员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管理机构名称及成立时间，管理人员专业  名 专职  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是否有知识产权管理规章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如有，请注明名称、制定时间及实施情况等，并将文件附后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是否有知识产权资助政策或相关激励政策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如有，请注明名称、印发时间及实施情况等，并将文件附后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园区知识产权工作经费投入（万元）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园区知识产权工作经费年增长率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园区知识产权创造情况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拥有有效专利的企业比例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拥有有效商标的企业比例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近三年PCT专利申请量（件）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有效发明专利拥有量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近三年发明专利授权量（件）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万人有效发明专利拥有量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其他知识产权种类与数量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园区知识产权运用情况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是否建立了知识产权运营工作机制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知识产权金融工作情况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专利商标转让许可情况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专利导航与分析预警机制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其他知识产权运用情况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知识产权维权保护情况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帮助企业维权和应对纠纷措施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知识产权维权援助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是否建立纠纷多元化解决机制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园区内企业是否发生恶意侵权案件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园区知识产权服务情况以及软环境建设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知识产权宣传活动（次数、覆盖率等）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知识产权培训活动（次数、覆盖率等）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商标品牌指导服务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请详细说明近三年情况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是否构建知识产权数据库和信息平台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是否有知识产权服务机构入驻，或委托机构开展托管服务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如有，请详细说明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知识产权示范优势企业数量与近3年增长量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请附表说明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是否有企业知识产权工作联络人制度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如有，请说明实施情况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其他服务企业的措施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tLeast"/>
              <w:ind w:firstLine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三、工作方案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8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项目意义及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（包括项目的必要性、实施基础、工作目标、工作任务、主要措施等）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（主要以可量化的形式列出项目实施后的预期目标）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项目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实施 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（总体进度时间安排，明确各阶段性成果节点）</w:t>
            </w: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ascii="仿宋_GB2312" w:eastAsia="黑体"/>
                <w:sz w:val="24"/>
              </w:rPr>
              <w:t>保障</w:t>
            </w:r>
          </w:p>
          <w:p>
            <w:pPr>
              <w:adjustRightInd w:val="0"/>
              <w:spacing w:line="400" w:lineRule="exact"/>
              <w:jc w:val="center"/>
              <w:textAlignment w:val="center"/>
              <w:rPr>
                <w:rFonts w:ascii="仿宋_GB2312" w:eastAsia="黑体"/>
                <w:sz w:val="24"/>
              </w:rPr>
            </w:pPr>
            <w:r>
              <w:rPr>
                <w:rFonts w:ascii="仿宋_GB2312" w:eastAsia="黑体"/>
                <w:sz w:val="24"/>
              </w:rPr>
              <w:t>措施</w:t>
            </w:r>
          </w:p>
        </w:tc>
        <w:tc>
          <w:tcPr>
            <w:tcW w:w="8093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textAlignment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adjustRightInd w:val="0"/>
        <w:spacing w:line="560" w:lineRule="exact"/>
        <w:ind w:firstLine="280" w:firstLineChars="100"/>
        <w:textAlignment w:val="baseline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四、经费预算及开支明细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83"/>
        <w:gridCol w:w="254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总经费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申请市级补贴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区级配套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市级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补贴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开支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</w:t>
            </w:r>
          </w:p>
        </w:tc>
        <w:tc>
          <w:tcPr>
            <w:tcW w:w="7395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napToGrid w:val="0"/>
        <w:spacing w:line="60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五、申报意见</w:t>
      </w:r>
    </w:p>
    <w:tbl>
      <w:tblPr>
        <w:tblStyle w:val="3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本单位承诺所提供资料真实有效，并自愿承担可能引起的一切后果。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3360" w:firstLineChars="1400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申报单位：     （公章） </w:t>
            </w:r>
          </w:p>
          <w:p>
            <w:pPr>
              <w:adjustRightInd w:val="0"/>
              <w:spacing w:line="400" w:lineRule="exact"/>
              <w:ind w:firstLine="4440" w:firstLineChars="1850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推荐区局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adjustRightInd w:val="0"/>
              <w:spacing w:line="400" w:lineRule="exact"/>
              <w:ind w:left="4302" w:leftChars="1544" w:hanging="1060" w:hangingChars="442"/>
              <w:jc w:val="center"/>
              <w:textAlignment w:val="baseline"/>
              <w:rPr>
                <w:rFonts w:ascii="仿宋_GB2312" w:hAnsi="楷体_GB2312" w:eastAsia="仿宋_GB2312" w:cs="楷体_GB2312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>区知识产权局（公章）</w:t>
            </w:r>
          </w:p>
          <w:p>
            <w:pPr>
              <w:adjustRightInd w:val="0"/>
              <w:spacing w:line="400" w:lineRule="exact"/>
              <w:ind w:left="4302" w:leftChars="1544" w:hanging="1060" w:hangingChars="442"/>
              <w:jc w:val="center"/>
              <w:textAlignment w:val="baseline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楷体_GB2312" w:eastAsia="仿宋_GB2312" w:cs="楷体_GB2312"/>
                <w:sz w:val="24"/>
              </w:rPr>
              <w:t xml:space="preserve">  年    月   日</w:t>
            </w:r>
          </w:p>
        </w:tc>
      </w:tr>
    </w:tbl>
    <w:p>
      <w:pPr>
        <w:snapToGrid w:val="0"/>
        <w:spacing w:line="420" w:lineRule="exact"/>
        <w:ind w:left="-359" w:leftChars="-171" w:firstLine="602" w:firstLineChars="250"/>
        <w:rPr>
          <w:rFonts w:eastAsia="仿宋_GB2312"/>
          <w:b/>
          <w:sz w:val="24"/>
        </w:rPr>
      </w:pPr>
      <w:r>
        <w:rPr>
          <w:rFonts w:hint="eastAsia" w:eastAsia="楷体_GB2312"/>
          <w:b/>
          <w:sz w:val="24"/>
        </w:rPr>
        <w:t>注：1、</w:t>
      </w:r>
      <w:r>
        <w:rPr>
          <w:rFonts w:hint="eastAsia" w:ascii="仿宋_GB2312" w:eastAsia="仿宋_GB2312"/>
          <w:b/>
          <w:sz w:val="24"/>
        </w:rPr>
        <w:t>时期指标</w:t>
      </w:r>
      <w:r>
        <w:rPr>
          <w:rFonts w:hint="eastAsia" w:eastAsia="仿宋_GB2312"/>
          <w:b/>
          <w:sz w:val="24"/>
        </w:rPr>
        <w:t>“近三年数据”统计口径统一为2018-2020年；</w:t>
      </w:r>
    </w:p>
    <w:p>
      <w:pPr>
        <w:snapToGrid w:val="0"/>
        <w:spacing w:line="420" w:lineRule="exact"/>
        <w:ind w:left="-359" w:leftChars="-171" w:firstLine="1084" w:firstLineChars="45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2、时点指标统计截止时间为2021年6月底；</w:t>
      </w:r>
    </w:p>
    <w:p>
      <w:pPr>
        <w:snapToGrid w:val="0"/>
        <w:spacing w:line="420" w:lineRule="exact"/>
        <w:ind w:left="-359" w:leftChars="-171" w:firstLine="1084" w:firstLineChars="450"/>
        <w:rPr>
          <w:b/>
        </w:rPr>
      </w:pPr>
      <w:r>
        <w:rPr>
          <w:rFonts w:hint="eastAsia" w:eastAsia="仿宋_GB2312"/>
          <w:b/>
          <w:sz w:val="24"/>
        </w:rPr>
        <w:t>3、申请市级财政资金限额10万元。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E5E63"/>
    <w:rsid w:val="6C1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atLeast"/>
      <w:ind w:firstLine="48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2021-08-18T08:56:00Z</dcterms:created>
  <dc:creator>蓝汐</dc:creator>
  <cp:lastModifiedBy>蓝汐</cp:lastModifiedBy>
  <dcterms:modified xsi:type="dcterms:W3CDTF">2021-08-18T08:56:31Z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AFEDBAE028E742669BD1555B58B20045</vt:lpwstr>
  </property>
</Properties>
</file>