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2025年上海市重点知识产权公益培训项目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拟认定名单</w:t>
      </w:r>
      <w:bookmarkEnd w:id="0"/>
    </w:p>
    <w:p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承办培训基地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培训项目名称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上海市知识产权服务中心</w:t>
            </w:r>
          </w:p>
        </w:tc>
        <w:tc>
          <w:tcPr>
            <w:tcW w:w="5954" w:type="dxa"/>
            <w:tcBorders>
              <w:top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2025年专精特新“小巨人”企业知识产权创新提升高级研修班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上海市知识产权服务行业协会</w:t>
            </w:r>
          </w:p>
        </w:tc>
        <w:tc>
          <w:tcPr>
            <w:tcW w:w="5954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卫生健康系统知识产权管理运用能力提升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0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上海科技管理干部学院</w:t>
            </w:r>
          </w:p>
        </w:tc>
        <w:tc>
          <w:tcPr>
            <w:tcW w:w="5954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科技型中小企业知识产权专业知识与能力提升培训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上海政法学院</w:t>
            </w:r>
          </w:p>
        </w:tc>
        <w:tc>
          <w:tcPr>
            <w:tcW w:w="5954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新质生产力赋能知识产权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上海现代服务业联合会</w:t>
            </w:r>
          </w:p>
        </w:tc>
        <w:tc>
          <w:tcPr>
            <w:tcW w:w="5954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集成电路知识产权操盘手培训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上海临港知识产权交流促进中心</w:t>
            </w:r>
          </w:p>
        </w:tc>
        <w:tc>
          <w:tcPr>
            <w:tcW w:w="5954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人工智能与知识产权赋能科技企业发展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0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东方品牌文化发展促进中心</w:t>
            </w:r>
          </w:p>
        </w:tc>
        <w:tc>
          <w:tcPr>
            <w:tcW w:w="5954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2025知识产权战略与品牌科技赋能高级研修班</w:t>
            </w:r>
          </w:p>
        </w:tc>
      </w:tr>
    </w:tbl>
    <w:p>
      <w:pPr>
        <w:spacing w:line="336" w:lineRule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2" w:right="312"/>
      <w:jc w:val="center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hint="eastAsia" w:ascii="宋体" w:hAnsi="宋体"/>
        <w:kern w:val="0"/>
        <w:sz w:val="28"/>
        <w:szCs w:val="28"/>
      </w:rPr>
      <w:t>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5A"/>
    <w:rsid w:val="00007C17"/>
    <w:rsid w:val="0005257F"/>
    <w:rsid w:val="000746AA"/>
    <w:rsid w:val="00083653"/>
    <w:rsid w:val="000971A9"/>
    <w:rsid w:val="0010007A"/>
    <w:rsid w:val="001001A8"/>
    <w:rsid w:val="00103BAC"/>
    <w:rsid w:val="00144318"/>
    <w:rsid w:val="00155B52"/>
    <w:rsid w:val="001D4EB9"/>
    <w:rsid w:val="001D7773"/>
    <w:rsid w:val="001E529C"/>
    <w:rsid w:val="001F5EB0"/>
    <w:rsid w:val="002003D0"/>
    <w:rsid w:val="00225A17"/>
    <w:rsid w:val="00256569"/>
    <w:rsid w:val="00263E1E"/>
    <w:rsid w:val="00293E5F"/>
    <w:rsid w:val="00293EBC"/>
    <w:rsid w:val="00297B5A"/>
    <w:rsid w:val="00306124"/>
    <w:rsid w:val="003358AC"/>
    <w:rsid w:val="0037177D"/>
    <w:rsid w:val="003A2D79"/>
    <w:rsid w:val="003A698A"/>
    <w:rsid w:val="003B1546"/>
    <w:rsid w:val="003E088F"/>
    <w:rsid w:val="003E2E98"/>
    <w:rsid w:val="003F0F1A"/>
    <w:rsid w:val="0040034C"/>
    <w:rsid w:val="00435F80"/>
    <w:rsid w:val="00450DAA"/>
    <w:rsid w:val="004655EC"/>
    <w:rsid w:val="00475B92"/>
    <w:rsid w:val="004835B6"/>
    <w:rsid w:val="004944CB"/>
    <w:rsid w:val="00495D8F"/>
    <w:rsid w:val="004A11A9"/>
    <w:rsid w:val="004A1CA9"/>
    <w:rsid w:val="004B06D4"/>
    <w:rsid w:val="004B4EAB"/>
    <w:rsid w:val="004D59B5"/>
    <w:rsid w:val="004F52A3"/>
    <w:rsid w:val="004F5CD3"/>
    <w:rsid w:val="0051506C"/>
    <w:rsid w:val="00523CFB"/>
    <w:rsid w:val="00552FFE"/>
    <w:rsid w:val="00562208"/>
    <w:rsid w:val="00564AB7"/>
    <w:rsid w:val="00582901"/>
    <w:rsid w:val="005A487B"/>
    <w:rsid w:val="005B14D7"/>
    <w:rsid w:val="005B1C57"/>
    <w:rsid w:val="005B66D8"/>
    <w:rsid w:val="005C4487"/>
    <w:rsid w:val="005D2B1D"/>
    <w:rsid w:val="005F0CE9"/>
    <w:rsid w:val="00620D67"/>
    <w:rsid w:val="0063585F"/>
    <w:rsid w:val="00654070"/>
    <w:rsid w:val="00661A88"/>
    <w:rsid w:val="00663F36"/>
    <w:rsid w:val="006731A7"/>
    <w:rsid w:val="00696AE0"/>
    <w:rsid w:val="00697839"/>
    <w:rsid w:val="006B63C5"/>
    <w:rsid w:val="007012EB"/>
    <w:rsid w:val="00707072"/>
    <w:rsid w:val="00720332"/>
    <w:rsid w:val="00751C5A"/>
    <w:rsid w:val="007608A8"/>
    <w:rsid w:val="007963E6"/>
    <w:rsid w:val="007B0772"/>
    <w:rsid w:val="007D44DF"/>
    <w:rsid w:val="00804469"/>
    <w:rsid w:val="00855AE4"/>
    <w:rsid w:val="00871947"/>
    <w:rsid w:val="00874C01"/>
    <w:rsid w:val="008C5C96"/>
    <w:rsid w:val="008D5485"/>
    <w:rsid w:val="00906588"/>
    <w:rsid w:val="00935409"/>
    <w:rsid w:val="00936173"/>
    <w:rsid w:val="00952E76"/>
    <w:rsid w:val="009641C3"/>
    <w:rsid w:val="00980F17"/>
    <w:rsid w:val="009F5C26"/>
    <w:rsid w:val="00A02336"/>
    <w:rsid w:val="00A062E6"/>
    <w:rsid w:val="00A1129A"/>
    <w:rsid w:val="00A2718A"/>
    <w:rsid w:val="00A656F8"/>
    <w:rsid w:val="00A727C8"/>
    <w:rsid w:val="00A75156"/>
    <w:rsid w:val="00AA22B1"/>
    <w:rsid w:val="00AD670E"/>
    <w:rsid w:val="00AE3DE4"/>
    <w:rsid w:val="00B23B19"/>
    <w:rsid w:val="00B43089"/>
    <w:rsid w:val="00B655E7"/>
    <w:rsid w:val="00B70E81"/>
    <w:rsid w:val="00B91C0A"/>
    <w:rsid w:val="00BD0E9C"/>
    <w:rsid w:val="00C259B2"/>
    <w:rsid w:val="00C25DB5"/>
    <w:rsid w:val="00C515B6"/>
    <w:rsid w:val="00C54BB9"/>
    <w:rsid w:val="00C9738F"/>
    <w:rsid w:val="00CD2286"/>
    <w:rsid w:val="00CE1776"/>
    <w:rsid w:val="00CE6B04"/>
    <w:rsid w:val="00D0335F"/>
    <w:rsid w:val="00D04FCA"/>
    <w:rsid w:val="00D06A4E"/>
    <w:rsid w:val="00D20E48"/>
    <w:rsid w:val="00D3453E"/>
    <w:rsid w:val="00D5003B"/>
    <w:rsid w:val="00D505CE"/>
    <w:rsid w:val="00D60ACA"/>
    <w:rsid w:val="00D62D3E"/>
    <w:rsid w:val="00D971BC"/>
    <w:rsid w:val="00DA4572"/>
    <w:rsid w:val="00DD5F73"/>
    <w:rsid w:val="00E1123D"/>
    <w:rsid w:val="00E1309F"/>
    <w:rsid w:val="00E501F0"/>
    <w:rsid w:val="00E5229D"/>
    <w:rsid w:val="00E876AD"/>
    <w:rsid w:val="00EC2A3B"/>
    <w:rsid w:val="00EF4C73"/>
    <w:rsid w:val="00F0773C"/>
    <w:rsid w:val="00F24F54"/>
    <w:rsid w:val="00F76758"/>
    <w:rsid w:val="00FC1E53"/>
    <w:rsid w:val="00FC7C10"/>
    <w:rsid w:val="00FE6C8B"/>
    <w:rsid w:val="ED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338</Characters>
  <Lines>30</Lines>
  <Paragraphs>29</Paragraphs>
  <TotalTime>505</TotalTime>
  <ScaleCrop>false</ScaleCrop>
  <LinksUpToDate>false</LinksUpToDate>
  <CharactersWithSpaces>615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2022-07-25T09:26:00Z</dcterms:created>
  <dc:creator> </dc:creator>
  <cp:lastModifiedBy>王雨婷</cp:lastModifiedBy>
  <dcterms:modified xsi:type="dcterms:W3CDTF">2025-04-21T15:04:42Z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F6B0926227384D940AEE0568DCD346BC</vt:lpwstr>
  </property>
</Properties>
</file>