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sz w:val="30"/>
          <w:szCs w:val="30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202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黑体"/>
          <w:sz w:val="44"/>
          <w:szCs w:val="44"/>
        </w:rPr>
        <w:t>年上海市专利导航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工程</w:t>
      </w:r>
      <w:r>
        <w:rPr>
          <w:rFonts w:hint="eastAsia" w:ascii="方正小标宋简体" w:eastAsia="方正小标宋简体" w:cs="黑体"/>
          <w:sz w:val="44"/>
          <w:szCs w:val="44"/>
        </w:rPr>
        <w:t>项目公示</w:t>
      </w:r>
    </w:p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 </w:t>
      </w:r>
    </w:p>
    <w:p>
      <w:pPr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2月，市知识产权局发布了《关于组织开展2023年专利导航工程项目申报工作的通知》，就相关项目与评定工作有关事项作出了部署。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经过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初审推荐</w:t>
      </w:r>
      <w:r>
        <w:rPr>
          <w:rFonts w:hint="eastAsia" w:ascii="仿宋_GB2312" w:eastAsia="仿宋_GB2312" w:cs="仿宋_GB2312"/>
          <w:sz w:val="32"/>
          <w:szCs w:val="32"/>
        </w:rPr>
        <w:t>、专家评审等程序，并经市知识产权局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eastAsia="仿宋_GB2312" w:cs="仿宋_GB2312"/>
          <w:sz w:val="32"/>
          <w:szCs w:val="32"/>
        </w:rPr>
        <w:t>，拟确定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年上海市专利导航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eastAsia="仿宋_GB2312" w:cs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sz w:val="32"/>
          <w:szCs w:val="32"/>
          <w:lang w:eastAsia="zh-CN"/>
        </w:rPr>
        <w:t>项（承担单位及项目名称见附件）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其中拟</w:t>
      </w:r>
      <w:r>
        <w:rPr>
          <w:rFonts w:hint="eastAsia" w:ascii="仿宋_GB2312" w:eastAsia="仿宋_GB2312"/>
          <w:sz w:val="32"/>
          <w:szCs w:val="32"/>
          <w:lang w:eastAsia="zh-CN"/>
        </w:rPr>
        <w:t>确定定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芯片用材产业专利导航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个项目为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年上海市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产业规划类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专利导航项目</w:t>
      </w:r>
      <w:r>
        <w:rPr>
          <w:rFonts w:hint="eastAsia" w:ascii="仿宋_GB2312" w:eastAsia="仿宋_GB2312"/>
          <w:sz w:val="32"/>
          <w:szCs w:val="32"/>
          <w:lang w:eastAsia="zh-CN"/>
        </w:rPr>
        <w:t>，确定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口腔生物材料研发活动专利导航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34个项目为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年上海市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企业经营类、研发活动类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专利导航项目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，确定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工业互联网网络安全公共服务平台项目知识产权分析评议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等3个项目为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年上海市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知识产权分析评议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根据公益一类事业单位承担政府委托项目有关规定，对</w:t>
      </w:r>
      <w:r>
        <w:rPr>
          <w:rFonts w:hint="eastAsia" w:ascii="仿宋_GB2312" w:eastAsia="仿宋_GB2312"/>
          <w:sz w:val="32"/>
          <w:szCs w:val="32"/>
          <w:lang w:eastAsia="zh-CN"/>
        </w:rPr>
        <w:t>上海市知识产权保护中心、上海市知识产权服务中心申报项目仅予以认定，不拨付工作经费。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现对以上事项进行公示，</w:t>
      </w:r>
      <w:r>
        <w:rPr>
          <w:rFonts w:hint="eastAsia" w:ascii="仿宋_GB2312" w:eastAsia="仿宋_GB2312" w:cs="仿宋_GB2312"/>
          <w:sz w:val="32"/>
          <w:szCs w:val="32"/>
        </w:rPr>
        <w:t>公示期为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日，如对公示情况有异议，请与市知识产权局知识产权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运用</w:t>
      </w:r>
      <w:r>
        <w:rPr>
          <w:rFonts w:hint="eastAsia" w:ascii="仿宋_GB2312" w:eastAsia="仿宋_GB2312" w:cs="仿宋_GB2312"/>
          <w:sz w:val="32"/>
          <w:szCs w:val="32"/>
        </w:rPr>
        <w:t>促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进处联系。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</w:p>
    <w:p>
      <w:pPr>
        <w:wordWrap w:val="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上海市知识产权局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联系人：张燕山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ascii="仿宋_GB2312" w:eastAsia="仿宋_GB2312" w:cs="仿宋_GB2312"/>
          <w:sz w:val="32"/>
          <w:szCs w:val="32"/>
        </w:rPr>
        <w:t>021-23110888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邮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箱：yszhang@zscqj.shanghai.gov.cn</w:t>
      </w:r>
    </w:p>
    <w:p>
      <w:pPr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wordWrap w:val="0"/>
        <w:jc w:val="center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2155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2023年产业规划类专利导航项目候选单位及项目名单</w:t>
      </w:r>
    </w:p>
    <w:tbl>
      <w:tblPr>
        <w:tblStyle w:val="6"/>
        <w:tblW w:w="9290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975"/>
        <w:gridCol w:w="457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38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77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上海市知识产权保护中心</w:t>
            </w:r>
          </w:p>
        </w:tc>
        <w:tc>
          <w:tcPr>
            <w:tcW w:w="4577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芯片用材产业专利导航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上海市知识产权服务中心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智能传感器产业专利导航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中国商飞上海飞机设计研究院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大飞机材料产业规划专利导航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芯原微电子（上海）股份有限公司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RISC-V产业专利导航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上海市集成电路行业协会</w:t>
            </w:r>
          </w:p>
        </w:tc>
        <w:tc>
          <w:tcPr>
            <w:tcW w:w="4577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第三代半导体材料关键技术产业导航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2023年企业经营类、研发活动类专利导航项目候选单位及项目名单</w:t>
      </w:r>
    </w:p>
    <w:tbl>
      <w:tblPr>
        <w:tblStyle w:val="6"/>
        <w:tblW w:w="10367" w:type="dxa"/>
        <w:jc w:val="center"/>
        <w:tblBorders>
          <w:top w:val="single" w:color="000000" w:sz="2" w:space="0"/>
          <w:left w:val="none" w:color="auto" w:sz="0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07"/>
        <w:gridCol w:w="5220"/>
      </w:tblGrid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0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07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220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07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上海交通大学医学院附属第九人民医院</w:t>
            </w:r>
          </w:p>
        </w:tc>
        <w:tc>
          <w:tcPr>
            <w:tcW w:w="5220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口腔生物材料研发活动专利导航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上海东普信息科技有限公司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末端配送专利导航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上海发电设备成套设计研究院有限责任公司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发电厂智慧运维关键技术专利导航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上海复宏汉霖生物技术股份有限公司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抗肿瘤抗体 -药物偶联物及其应用专利导航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上海箱箱智能科技有限公司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智能物流循环包装技术专利导航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上海康德莱医疗器械股份有限公司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冠脉介入关键技术专利导航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上海澳华内镜股份有限公司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消化道软体机器人专利导航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上海瑞柯恩激光技术有限公司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医用激光微创手术产品专利导航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上海君实生物医药科技股份有限公司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抗体药物偶联物ADC亲水性连接子关键技术专利导航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上海卓易科技股份有限公司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云手机专利导航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基于物联网平台智慧养老关键技术专利导航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上海智臻智能网络科技股份有限公司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小i机器人业务洞察系统专利导航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上海市纺织科学研究院有限公司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溶剂法纤维素纤维差别化产品开发专利导航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上海骄成超声波技术股份有限公司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超声波引线键合机专利导航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中铁上海设计院集团有限公司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铁路运营安全数据采集及融合处理技术专利导航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中国船舶集团有限公司第七一一研究所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低碳零碳船用发动机专利导航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上海冠龙阀门自控有限公司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水压管理智慧节水阀控制技术专利导航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上海保立佳新材料有限公司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丙烯酸合成树脂专利导航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国网上海市电力公司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基于超导电缆工程应用技术的专利导航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上海伯杰医疗科技股份有限公司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体外诊断关键核心技术专利导航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上海隆振建筑工程股份有限公司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建筑外墙用隔热保温系统技术专利导航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中盈优创资讯科技有限公司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超级控制器系统专利导航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上海二三四五网络科技有限公司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网址导航智能竞价系统专利导航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上海艺迈实业有限公司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餐厨垃圾就地处理装备技术专利导航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上海汇伦医药股份有限公司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PROTAC技术相关新药的专利导航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上海大速科技有限公司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数控机床产业伺服电机关键技术专利导航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隆链智能科技（上海）有限公司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密集式智能仓储系统专利导航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咪咕视讯科技有限公司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“AIGC+视频”关键技术专利导航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上海普实医疗器械股份有限公司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脉冲消融系统专利导航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高性能金属加工液创新技术专利导航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上海导向医疗系统有限公司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经皮隧道式可弯曲超声肺内镜专利导航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上海一诺仪表有限公司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油气水测量技术专利导航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07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上海嘉麟杰纺织科技有限公司</w:t>
            </w:r>
          </w:p>
        </w:tc>
        <w:tc>
          <w:tcPr>
            <w:tcW w:w="5220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织物染色专利导航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上海氢晨新能源科技有限公司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氢燃料电池单体封装技术专利导航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2023年知识产权分析评议项目候选单位及项目名单</w:t>
      </w:r>
    </w:p>
    <w:tbl>
      <w:tblPr>
        <w:tblStyle w:val="6"/>
        <w:tblW w:w="9902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245"/>
        <w:gridCol w:w="483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27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45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30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45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上海工业控制安全创新科技有限公司</w:t>
            </w:r>
          </w:p>
        </w:tc>
        <w:tc>
          <w:tcPr>
            <w:tcW w:w="4830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工业互联网网络安全公共服务平台项目知识产权分析评议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上海空间电源研究所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辐射光伏发电器件知识产权分析评议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装配式建筑智能化外墙支撑关键技术知识产权分析评议</w:t>
            </w:r>
          </w:p>
        </w:tc>
      </w:tr>
    </w:tbl>
    <w:p>
      <w:pPr>
        <w:wordWrap w:val="0"/>
        <w:jc w:val="both"/>
        <w:rPr>
          <w:rFonts w:ascii="仿宋_GB2312" w:eastAsia="仿宋_GB2312" w:cs="Times New Roman"/>
          <w:sz w:val="30"/>
          <w:szCs w:val="30"/>
        </w:rPr>
      </w:pPr>
    </w:p>
    <w:sectPr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1"/>
    <w:rsid w:val="00011D45"/>
    <w:rsid w:val="000162B1"/>
    <w:rsid w:val="001D61A5"/>
    <w:rsid w:val="001E4BCF"/>
    <w:rsid w:val="00223EF3"/>
    <w:rsid w:val="002B488A"/>
    <w:rsid w:val="0032224B"/>
    <w:rsid w:val="003350AA"/>
    <w:rsid w:val="00447E5E"/>
    <w:rsid w:val="00487E01"/>
    <w:rsid w:val="004A290D"/>
    <w:rsid w:val="00600815"/>
    <w:rsid w:val="006160E2"/>
    <w:rsid w:val="006569F0"/>
    <w:rsid w:val="006E1A3A"/>
    <w:rsid w:val="007611C3"/>
    <w:rsid w:val="007E7D6B"/>
    <w:rsid w:val="00832880"/>
    <w:rsid w:val="0088282A"/>
    <w:rsid w:val="008A2F82"/>
    <w:rsid w:val="008E593A"/>
    <w:rsid w:val="009350F0"/>
    <w:rsid w:val="00946CDC"/>
    <w:rsid w:val="00963BD9"/>
    <w:rsid w:val="00982A98"/>
    <w:rsid w:val="00A91BE6"/>
    <w:rsid w:val="00AF64B2"/>
    <w:rsid w:val="00B92486"/>
    <w:rsid w:val="00BB4C8D"/>
    <w:rsid w:val="00C31345"/>
    <w:rsid w:val="00D36CCB"/>
    <w:rsid w:val="00D47B56"/>
    <w:rsid w:val="00D84BC9"/>
    <w:rsid w:val="00D85525"/>
    <w:rsid w:val="00DA316C"/>
    <w:rsid w:val="00E224CE"/>
    <w:rsid w:val="00E77239"/>
    <w:rsid w:val="00E9348A"/>
    <w:rsid w:val="06F607CD"/>
    <w:rsid w:val="0DBF13B8"/>
    <w:rsid w:val="21BF9427"/>
    <w:rsid w:val="29DFB887"/>
    <w:rsid w:val="5FFF85DC"/>
    <w:rsid w:val="6CF192C6"/>
    <w:rsid w:val="AFFFC914"/>
    <w:rsid w:val="F76BC6CE"/>
    <w:rsid w:val="FFFA3B55"/>
    <w:rsid w:val="FF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2018-05-22T19:15:00Z</dcterms:created>
  <dc:creator>user</dc:creator>
  <cp:lastModifiedBy>user</cp:lastModifiedBy>
  <cp:lastPrinted>2022-09-29T10:01:00Z</cp:lastPrinted>
  <dcterms:modified xsi:type="dcterms:W3CDTF">2023-05-15T16:13:30Z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