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上海市医疗卫生系统知识产权运营中心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 w:cs="黑体"/>
          <w:sz w:val="44"/>
          <w:szCs w:val="44"/>
        </w:rPr>
        <w:t>公示</w:t>
      </w:r>
    </w:p>
    <w:p>
      <w:pPr>
        <w:rPr>
          <w:rFonts w:ascii="仿宋_GB2312"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 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eastAsia="仿宋_GB2312" w:cs="Times New Roman"/>
          <w:sz w:val="30"/>
          <w:szCs w:val="30"/>
        </w:rPr>
        <w:t> 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eastAsia="仿宋_GB2312" w:cs="Times New Roman"/>
          <w:sz w:val="30"/>
          <w:szCs w:val="30"/>
        </w:rPr>
        <w:t> </w:t>
      </w:r>
      <w:r>
        <w:rPr>
          <w:rFonts w:asci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根据《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上海市知识产权运营服务体系建设第二批专项资金实施细则</w:t>
      </w:r>
      <w:r>
        <w:rPr>
          <w:rFonts w:hint="eastAsia" w:ascii="仿宋_GB2312" w:eastAsia="仿宋_GB2312" w:cs="仿宋_GB2312"/>
          <w:sz w:val="32"/>
          <w:szCs w:val="32"/>
        </w:rPr>
        <w:t>》（沪知局规〔20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〕1号）的规定，我局组织开展了上海市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医疗卫生系统知识产权运营中心项目</w:t>
      </w:r>
      <w:r>
        <w:rPr>
          <w:rFonts w:hint="eastAsia" w:ascii="仿宋_GB2312" w:eastAsia="仿宋_GB2312" w:cs="仿宋_GB2312"/>
          <w:sz w:val="32"/>
          <w:szCs w:val="32"/>
        </w:rPr>
        <w:t>申报与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eastAsia="仿宋_GB2312" w:cs="仿宋_GB2312"/>
          <w:sz w:val="32"/>
          <w:szCs w:val="32"/>
        </w:rPr>
        <w:t>工作。经过自主申报、专家评审等程序，并经我局研究，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 w:cs="仿宋_GB2312"/>
          <w:sz w:val="32"/>
          <w:szCs w:val="32"/>
        </w:rPr>
        <w:t>确定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上海交通大学医学院附属第九人民医院等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10家单位为上海市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医疗卫生系统知识产权运营中心</w:t>
      </w:r>
      <w:r>
        <w:rPr>
          <w:rFonts w:hint="eastAsia" w:ascii="仿宋_GB2312" w:eastAsia="仿宋_GB2312" w:cs="仿宋_GB2312"/>
          <w:sz w:val="32"/>
          <w:szCs w:val="32"/>
        </w:rPr>
        <w:t>，现予以公示。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公示期为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年1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日至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，如对公示情况有异议，请与上海市知识产权局知识产权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运用</w:t>
      </w:r>
      <w:r>
        <w:rPr>
          <w:rFonts w:hint="eastAsia" w:ascii="仿宋_GB2312" w:eastAsia="仿宋_GB2312" w:cs="仿宋_GB2312"/>
          <w:sz w:val="32"/>
          <w:szCs w:val="32"/>
        </w:rPr>
        <w:t>促进处联系。</w:t>
      </w:r>
    </w:p>
    <w:p>
      <w:pPr>
        <w:rPr>
          <w:rFonts w:ascii="仿宋_GB2312"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 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联系人：张燕山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孔元中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电</w:t>
      </w:r>
      <w:r>
        <w:rPr>
          <w:rFonts w:eastAsia="仿宋_GB2312" w:cs="Times New Roman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话：</w:t>
      </w:r>
      <w:r>
        <w:rPr>
          <w:rFonts w:ascii="仿宋_GB2312" w:eastAsia="仿宋_GB2312" w:cs="仿宋_GB2312"/>
          <w:sz w:val="32"/>
          <w:szCs w:val="32"/>
        </w:rPr>
        <w:t>021-23110888</w:t>
      </w:r>
    </w:p>
    <w:p>
      <w:pPr>
        <w:spacing w:line="600" w:lineRule="exact"/>
        <w:rPr>
          <w:rFonts w:ascii="仿宋_GB2312" w:eastAsia="仿宋_GB2312" w:cs="Times New Roman"/>
          <w:sz w:val="30"/>
          <w:szCs w:val="30"/>
        </w:rPr>
      </w:pPr>
    </w:p>
    <w:p>
      <w:pPr>
        <w:spacing w:line="600" w:lineRule="exact"/>
        <w:ind w:right="48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上海市知识产权局</w:t>
      </w:r>
    </w:p>
    <w:p>
      <w:pPr>
        <w:spacing w:line="600" w:lineRule="exact"/>
        <w:ind w:right="48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ind w:right="480"/>
        <w:jc w:val="left"/>
        <w:rPr>
          <w:rFonts w:hint="eastAsia"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附件</w:t>
      </w:r>
    </w:p>
    <w:p>
      <w:pPr>
        <w:spacing w:line="600" w:lineRule="exact"/>
        <w:ind w:right="48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right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医疗卫生系统知识产权运营中心名单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上海交通大学医学院附属第九人民医院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复旦大学附属肿瘤医院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复旦大学附属眼耳鼻喉科医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上海交通大学医学院附属瑞金医院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上海交通大学医学院附属新华医院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上海长征医院(海军军医大学第二附属医院)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上海市东方医院（同济大学附属东方医院）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复旦大学附属华东医院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6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上海中医药大学附属曙光医院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2155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01"/>
    <w:rsid w:val="00011D45"/>
    <w:rsid w:val="00066B2C"/>
    <w:rsid w:val="000A7BE8"/>
    <w:rsid w:val="000B0ECD"/>
    <w:rsid w:val="001132B1"/>
    <w:rsid w:val="001D61A5"/>
    <w:rsid w:val="001E4BCF"/>
    <w:rsid w:val="002C4E99"/>
    <w:rsid w:val="002D3647"/>
    <w:rsid w:val="0032224B"/>
    <w:rsid w:val="00335FCD"/>
    <w:rsid w:val="00341D07"/>
    <w:rsid w:val="003B26BF"/>
    <w:rsid w:val="00487E01"/>
    <w:rsid w:val="006E1A3A"/>
    <w:rsid w:val="007634D6"/>
    <w:rsid w:val="0077336E"/>
    <w:rsid w:val="007C2280"/>
    <w:rsid w:val="007F37C6"/>
    <w:rsid w:val="008567C7"/>
    <w:rsid w:val="008D53BF"/>
    <w:rsid w:val="00A91BE6"/>
    <w:rsid w:val="00AF64B2"/>
    <w:rsid w:val="00CF4886"/>
    <w:rsid w:val="00D36CCB"/>
    <w:rsid w:val="00D704A0"/>
    <w:rsid w:val="00E224CE"/>
    <w:rsid w:val="00E32820"/>
    <w:rsid w:val="00E36C40"/>
    <w:rsid w:val="00E9348A"/>
    <w:rsid w:val="00E975E2"/>
    <w:rsid w:val="00EB0892"/>
    <w:rsid w:val="00ED706A"/>
    <w:rsid w:val="00F0086B"/>
    <w:rsid w:val="57BF1BF4"/>
    <w:rsid w:val="67BDDBBF"/>
    <w:rsid w:val="7DDCCFDA"/>
    <w:rsid w:val="F5BEE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kern w:val="0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</Company>
  <Pages>2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2018-08-23T18:14:00Z</dcterms:created>
  <dc:creator>user</dc:creator>
  <cp:lastModifiedBy>user</cp:lastModifiedBy>
  <cp:lastPrinted>2022-12-02T15:50:22Z</cp:lastPrinted>
  <dcterms:modified xsi:type="dcterms:W3CDTF">2022-12-02T15:50:47Z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