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napToGrid w:val="0"/>
        <w:spacing w:line="240" w:lineRule="auto"/>
        <w:jc w:val="left"/>
        <w:rPr>
          <w:rFonts w:hint="default" w:ascii="黑体" w:hAnsi="黑体" w:eastAsia="黑体" w:cs="黑体"/>
          <w:color w:val="auto"/>
          <w:sz w:val="32"/>
          <w:szCs w:val="32"/>
          <w:u w:val="single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suppressAutoHyphens/>
        <w:bidi w:val="0"/>
        <w:spacing w:line="560" w:lineRule="exact"/>
        <w:jc w:val="both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</w:t>
      </w:r>
      <w:r>
        <w:rPr>
          <w:rFonts w:ascii="楷体_GB2312" w:hAnsi="楷体_GB2312" w:eastAsia="楷体_GB2312" w:cs="楷体_GB2312"/>
          <w:color w:val="auto"/>
          <w:sz w:val="32"/>
          <w:szCs w:val="32"/>
        </w:rPr>
        <w:t xml:space="preserve">                          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项目编号：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            </w:t>
      </w:r>
      <w:r>
        <w:rPr>
          <w:rFonts w:ascii="楷体_GB2312" w:hAnsi="楷体_GB2312" w:eastAsia="楷体_GB2312" w:cs="楷体_GB2312"/>
          <w:color w:val="auto"/>
          <w:sz w:val="32"/>
          <w:szCs w:val="32"/>
          <w:u w:val="single"/>
        </w:rPr>
        <w:t xml:space="preserve"> </w:t>
      </w:r>
      <w:r>
        <w:rPr>
          <w:rFonts w:ascii="楷体_GB2312" w:hAnsi="楷体_GB2312" w:eastAsia="楷体_GB2312" w:cs="楷体_GB2312"/>
          <w:color w:val="auto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</w:t>
      </w:r>
      <w:r>
        <w:rPr>
          <w:rFonts w:ascii="楷体_GB2312" w:hAnsi="楷体_GB2312" w:eastAsia="楷体_GB2312" w:cs="楷体_GB2312"/>
          <w:color w:val="auto"/>
          <w:sz w:val="32"/>
          <w:szCs w:val="32"/>
        </w:rPr>
        <w:t xml:space="preserve">       </w:t>
      </w:r>
    </w:p>
    <w:p>
      <w:pPr>
        <w:suppressAutoHyphens/>
        <w:bidi w:val="0"/>
        <w:spacing w:line="560" w:lineRule="exact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</w:pPr>
    </w:p>
    <w:p>
      <w:pPr>
        <w:suppressAutoHyphens/>
        <w:bidi w:val="0"/>
        <w:spacing w:line="560" w:lineRule="exact"/>
        <w:rPr>
          <w:rFonts w:ascii="方正仿宋_GBK" w:hAnsi="方正仿宋_GBK" w:eastAsia="方正仿宋_GBK" w:cs="方正仿宋_GBK"/>
          <w:color w:val="auto"/>
          <w:sz w:val="32"/>
          <w:szCs w:val="32"/>
          <w:u w:val="single"/>
        </w:rPr>
      </w:pPr>
    </w:p>
    <w:p>
      <w:pPr>
        <w:suppressAutoHyphens/>
        <w:bidi w:val="0"/>
        <w:spacing w:line="560" w:lineRule="exact"/>
        <w:rPr>
          <w:rFonts w:ascii="方正仿宋_GBK" w:hAnsi="方正仿宋_GBK" w:eastAsia="方正仿宋_GBK" w:cs="方正仿宋_GBK"/>
          <w:color w:val="auto"/>
          <w:sz w:val="32"/>
          <w:szCs w:val="32"/>
          <w:u w:val="single"/>
        </w:rPr>
      </w:pPr>
    </w:p>
    <w:p>
      <w:pPr>
        <w:suppressAutoHyphens/>
        <w:bidi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</w:rPr>
        <w:t>上海市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知识产权运营体系建设</w:t>
      </w:r>
    </w:p>
    <w:p>
      <w:pPr>
        <w:suppressAutoHyphens/>
        <w:bidi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</w:rPr>
        <w:t>项目申报书</w:t>
      </w:r>
    </w:p>
    <w:p>
      <w:pPr>
        <w:suppressAutoHyphens/>
        <w:bidi w:val="0"/>
        <w:spacing w:line="560" w:lineRule="exact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uppressAutoHyphens/>
        <w:bidi w:val="0"/>
        <w:spacing w:line="560" w:lineRule="exact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uppressAutoHyphens/>
        <w:bidi w:val="0"/>
        <w:spacing w:line="560" w:lineRule="exact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uppressAutoHyphens/>
        <w:bidi w:val="0"/>
        <w:spacing w:line="700" w:lineRule="exact"/>
        <w:rPr>
          <w:rFonts w:ascii="方正仿宋_GBK" w:hAnsi="方正仿宋_GBK" w:eastAsia="方正仿宋_GBK" w:cs="方正仿宋_GBK"/>
          <w:color w:val="auto"/>
          <w:spacing w:val="3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38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firstLine="79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</w:rPr>
      </w:pPr>
      <w:bookmarkStart w:id="0" w:name="_Hlk82350549"/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  <w:lang w:eastAsia="zh-CN"/>
        </w:rPr>
        <w:t>申报项目</w:t>
      </w: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5"/>
          <w:kern w:val="0"/>
          <w:sz w:val="32"/>
          <w:szCs w:val="32"/>
          <w:u w:val="single"/>
          <w:fitText w:val="5600" w:id="-26861030"/>
          <w:lang w:val="en-US" w:eastAsia="zh-CN"/>
        </w:rPr>
        <w:t>上海市先导产业知识产权运营促进中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single"/>
          <w:fitText w:val="5600" w:id="-26861030"/>
          <w:lang w:val="en-US" w:eastAsia="zh-CN"/>
        </w:rPr>
        <w:t>心</w:t>
      </w: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firstLine="79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</w:rPr>
        <w:t>申报单位：</w:t>
      </w: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  <w:u w:val="single"/>
        </w:rPr>
        <w:t xml:space="preserve"> （签章）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firstLine="79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</w:rPr>
        <w:t>申报时间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38"/>
          <w:sz w:val="32"/>
          <w:szCs w:val="32"/>
          <w:u w:val="single"/>
        </w:rPr>
        <w:t xml:space="preserve"> </w:t>
      </w:r>
    </w:p>
    <w:bookmarkEnd w:id="0"/>
    <w:p>
      <w:pPr>
        <w:suppressAutoHyphens/>
        <w:bidi w:val="0"/>
        <w:spacing w:line="700" w:lineRule="exact"/>
        <w:ind w:left="289" w:firstLine="420"/>
        <w:jc w:val="center"/>
        <w:rPr>
          <w:rFonts w:ascii="方正仿宋_GBK" w:hAnsi="方正仿宋_GBK" w:eastAsia="方正仿宋_GBK" w:cs="方正仿宋_GBK"/>
          <w:color w:val="auto"/>
          <w:spacing w:val="38"/>
          <w:sz w:val="32"/>
          <w:szCs w:val="32"/>
        </w:rPr>
      </w:pPr>
    </w:p>
    <w:p>
      <w:pPr>
        <w:suppressAutoHyphens/>
        <w:bidi w:val="0"/>
        <w:spacing w:line="700" w:lineRule="exact"/>
        <w:jc w:val="both"/>
        <w:rPr>
          <w:rFonts w:ascii="方正仿宋_GBK" w:hAnsi="方正仿宋_GBK" w:eastAsia="方正仿宋_GBK" w:cs="方正仿宋_GBK"/>
          <w:color w:val="auto"/>
          <w:spacing w:val="38"/>
          <w:sz w:val="32"/>
          <w:szCs w:val="32"/>
        </w:rPr>
      </w:pPr>
    </w:p>
    <w:p>
      <w:pPr>
        <w:suppressAutoHyphens/>
        <w:bidi w:val="0"/>
        <w:spacing w:line="560" w:lineRule="exact"/>
        <w:jc w:val="center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上海市知识产权局编制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br w:type="page"/>
      </w:r>
    </w:p>
    <w:p>
      <w:pPr>
        <w:suppressAutoHyphens/>
        <w:bidi w:val="0"/>
        <w:spacing w:before="240" w:beforeLines="100"/>
        <w:jc w:val="center"/>
        <w:rPr>
          <w:rFonts w:ascii="仿宋" w:hAnsi="仿宋" w:eastAsia="仿宋" w:cs="Times New Roman"/>
          <w:bCs/>
          <w:color w:val="auto"/>
          <w:sz w:val="44"/>
          <w:szCs w:val="44"/>
        </w:rPr>
      </w:pPr>
      <w:r>
        <w:rPr>
          <w:rFonts w:hint="eastAsia" w:ascii="仿宋" w:hAnsi="仿宋" w:eastAsia="仿宋" w:cs="黑体"/>
          <w:bCs/>
          <w:color w:val="auto"/>
          <w:sz w:val="44"/>
          <w:szCs w:val="44"/>
        </w:rPr>
        <w:t>填</w:t>
      </w:r>
      <w:r>
        <w:rPr>
          <w:rFonts w:ascii="仿宋" w:hAnsi="仿宋" w:eastAsia="仿宋" w:cs="黑体"/>
          <w:bCs/>
          <w:color w:val="auto"/>
          <w:sz w:val="44"/>
          <w:szCs w:val="44"/>
        </w:rPr>
        <w:t xml:space="preserve"> </w:t>
      </w:r>
      <w:r>
        <w:rPr>
          <w:rFonts w:hint="eastAsia" w:ascii="仿宋" w:hAnsi="仿宋" w:eastAsia="仿宋" w:cs="黑体"/>
          <w:bCs/>
          <w:color w:val="auto"/>
          <w:sz w:val="44"/>
          <w:szCs w:val="44"/>
        </w:rPr>
        <w:t>报</w:t>
      </w:r>
      <w:r>
        <w:rPr>
          <w:rFonts w:ascii="仿宋" w:hAnsi="仿宋" w:eastAsia="仿宋" w:cs="黑体"/>
          <w:bCs/>
          <w:color w:val="auto"/>
          <w:sz w:val="44"/>
          <w:szCs w:val="44"/>
        </w:rPr>
        <w:t xml:space="preserve"> </w:t>
      </w:r>
      <w:r>
        <w:rPr>
          <w:rFonts w:hint="eastAsia" w:ascii="仿宋" w:hAnsi="仿宋" w:eastAsia="仿宋" w:cs="黑体"/>
          <w:bCs/>
          <w:color w:val="auto"/>
          <w:sz w:val="44"/>
          <w:szCs w:val="44"/>
        </w:rPr>
        <w:t>说</w:t>
      </w:r>
      <w:r>
        <w:rPr>
          <w:rFonts w:ascii="仿宋" w:hAnsi="仿宋" w:eastAsia="仿宋" w:cs="黑体"/>
          <w:bCs/>
          <w:color w:val="auto"/>
          <w:sz w:val="44"/>
          <w:szCs w:val="44"/>
        </w:rPr>
        <w:t xml:space="preserve"> </w:t>
      </w:r>
      <w:r>
        <w:rPr>
          <w:rFonts w:hint="eastAsia" w:ascii="仿宋" w:hAnsi="仿宋" w:eastAsia="仿宋" w:cs="黑体"/>
          <w:bCs/>
          <w:color w:val="auto"/>
          <w:sz w:val="44"/>
          <w:szCs w:val="44"/>
        </w:rPr>
        <w:t>明</w:t>
      </w:r>
    </w:p>
    <w:p>
      <w:pPr>
        <w:suppressAutoHyphens/>
        <w:bidi w:val="0"/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suppressAutoHyphens/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1.申报书的内容将作为项目评审、签订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协议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的重要依据，申报书的各项填报内容及附件材料必须实事求是、准确严谨、层次清晰。申报单位对申报材料的合法性、真实性、完整性负责。</w:t>
      </w:r>
    </w:p>
    <w:p>
      <w:pPr>
        <w:suppressAutoHyphens/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2.封面中项目编号不需填写。</w:t>
      </w:r>
    </w:p>
    <w:p>
      <w:pPr>
        <w:suppressAutoHyphens/>
        <w:bidi w:val="0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3.申报书各栏目不得空缺，无内容时填“无”。各栏不够填写时，请自行加页。</w:t>
      </w:r>
    </w:p>
    <w:p>
      <w:pPr>
        <w:suppressAutoHyphens/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.申报书及相关材料一律采用 A4 纸张双面打印，并于左侧装订成册，打印一式两份（加盖公章）。</w:t>
      </w:r>
    </w:p>
    <w:p>
      <w:pPr>
        <w:suppressAutoHyphens/>
        <w:bidi w:val="0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uppressAutoHyphens/>
        <w:bidi w:val="0"/>
        <w:spacing w:line="360" w:lineRule="auto"/>
        <w:ind w:firstLine="420" w:firstLineChars="200"/>
        <w:rPr>
          <w:rFonts w:ascii="仿宋" w:hAnsi="仿宋" w:eastAsia="仿宋" w:cs="Times New Roman"/>
          <w:color w:val="auto"/>
        </w:rPr>
      </w:pPr>
    </w:p>
    <w:p>
      <w:pPr>
        <w:suppressAutoHyphens/>
        <w:bidi w:val="0"/>
        <w:rPr>
          <w:rFonts w:ascii="仿宋" w:hAnsi="仿宋" w:eastAsia="仿宋" w:cs="Times New Roman"/>
          <w:color w:val="auto"/>
        </w:rPr>
      </w:pPr>
    </w:p>
    <w:p>
      <w:pPr>
        <w:pStyle w:val="2"/>
        <w:rPr>
          <w:rFonts w:hint="eastAsia"/>
        </w:rPr>
      </w:pPr>
      <w:r>
        <w:br w:type="page"/>
      </w:r>
      <w:bookmarkStart w:id="1" w:name="_Hlk8235046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项目实施承诺书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仿宋" w:hAnsi="仿宋" w:eastAsia="仿宋" w:cs="仿宋"/>
          <w:sz w:val="10"/>
          <w:szCs w:val="10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本单位承诺我单位目前运营正常，财务和信用状况良好，所提供申报资料真实可靠，项目组成员身份真实有效，无编报虚假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</w:t>
      </w:r>
      <w:r>
        <w:rPr>
          <w:rFonts w:hint="eastAsia" w:ascii="仿宋" w:hAnsi="仿宋" w:eastAsia="仿宋" w:cs="仿宋"/>
          <w:sz w:val="32"/>
          <w:szCs w:val="32"/>
        </w:rPr>
        <w:t>、篡改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数据</w:t>
      </w:r>
      <w:r>
        <w:rPr>
          <w:rFonts w:hint="eastAsia" w:ascii="仿宋" w:hAnsi="仿宋" w:eastAsia="仿宋" w:cs="仿宋"/>
          <w:sz w:val="32"/>
          <w:szCs w:val="32"/>
        </w:rPr>
        <w:t>、侵犯他人知识产权等失信行为。项目获批后，本单位将严格按照有关规定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和任务要求推进项目实施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本单位承诺如有失实或失信行为，愿意根据相关规定，承担以下责任：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1、取消项目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承接</w:t>
      </w:r>
      <w:r>
        <w:rPr>
          <w:rFonts w:hint="eastAsia" w:ascii="仿宋" w:hAnsi="仿宋" w:eastAsia="仿宋" w:cs="仿宋"/>
          <w:sz w:val="32"/>
          <w:szCs w:val="32"/>
        </w:rPr>
        <w:t>资格；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2、撤销项目立项，并收回拨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付资金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3、根据失信情况，记入黑名单信用记录，并报送至市公共信用信息平台，列入社会信用记录，接受相应处理；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4、其它相关法律责任等。</w:t>
      </w:r>
    </w:p>
    <w:p>
      <w:pPr>
        <w:pStyle w:val="2"/>
      </w:pPr>
    </w:p>
    <w:p>
      <w:pPr>
        <w:pStyle w:val="2"/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Chars="200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申报单位（盖章）：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Chars="2000" w:firstLine="1920" w:firstLineChars="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  <w:bookmarkEnd w:id="1"/>
    </w:p>
    <w:p>
      <w:pPr>
        <w:pStyle w:val="2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155" w:right="1588" w:bottom="1440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申报单位基本信息</w:t>
      </w:r>
    </w:p>
    <w:tbl>
      <w:tblPr>
        <w:tblStyle w:val="6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22"/>
        <w:gridCol w:w="2569"/>
        <w:gridCol w:w="3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6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统一社会信用代码</w:t>
            </w:r>
          </w:p>
        </w:tc>
        <w:tc>
          <w:tcPr>
            <w:tcW w:w="6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6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银行账号</w:t>
            </w:r>
          </w:p>
        </w:tc>
        <w:tc>
          <w:tcPr>
            <w:tcW w:w="6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产业类别</w:t>
            </w:r>
          </w:p>
        </w:tc>
        <w:tc>
          <w:tcPr>
            <w:tcW w:w="6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jc w:val="center"/>
              <w:rPr>
                <w:rFonts w:hint="default" w:ascii="仿宋" w:hAnsi="仿宋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集成电路     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生物医药     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项目承接部门</w:t>
            </w:r>
          </w:p>
        </w:tc>
        <w:tc>
          <w:tcPr>
            <w:tcW w:w="6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通信地址（邮政编码）</w:t>
            </w:r>
          </w:p>
        </w:tc>
        <w:tc>
          <w:tcPr>
            <w:tcW w:w="6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60" w:lineRule="exact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人员信息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电话（手机）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2" w:leftChars="-50" w:right="-102" w:rightChars="-50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单位法人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2" w:leftChars="-50" w:right="-102" w:rightChars="-50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日常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申报单位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条件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情况</w:t>
      </w:r>
    </w:p>
    <w:tbl>
      <w:tblPr>
        <w:tblStyle w:val="6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425"/>
        <w:gridCol w:w="1589"/>
        <w:gridCol w:w="1768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基本情况</w:t>
            </w: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知识产权工作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相关成效</w:t>
            </w: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1.（开展活动或</w:t>
            </w:r>
            <w:bookmarkStart w:id="2" w:name="_GoBack"/>
            <w:bookmarkEnd w:id="2"/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成果名称，不展开，证明材料附后）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7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承接部门人员信息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责任分工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（自行加行）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uppressAutoHyphens/>
        <w:bidi w:val="0"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实施方案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000字，详细内容作为附件）</w:t>
      </w:r>
    </w:p>
    <w:tbl>
      <w:tblPr>
        <w:tblStyle w:val="6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atLeast"/>
          <w:jc w:val="center"/>
        </w:trPr>
        <w:tc>
          <w:tcPr>
            <w:tcW w:w="87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工作方案：（对照申报通知要求和本单位特色，细化工作任务）</w:t>
            </w: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绩效目标：（逐条列明，时间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截至2024年底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ind w:left="1575" w:hanging="1575" w:hangingChars="50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预算安排：（按照专项资金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50万元规模编制预算，并设置一定配套自筹经费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保障措施：（本单位支持举措）</w:t>
            </w: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suppressAutoHyphens/>
              <w:bidi w:val="0"/>
              <w:adjustRightInd w:val="0"/>
              <w:snapToGrid w:val="0"/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uppressAutoHyphens/>
        <w:bidi w:val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四、申报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单位意见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6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2208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申报单位承诺及意见</w:t>
            </w:r>
          </w:p>
        </w:tc>
        <w:tc>
          <w:tcPr>
            <w:tcW w:w="6594" w:type="dxa"/>
            <w:noWrap w:val="0"/>
            <w:vAlign w:val="top"/>
          </w:tcPr>
          <w:p>
            <w:pPr>
              <w:suppressAutoHyphens/>
              <w:bidi w:val="0"/>
              <w:ind w:firstLine="210" w:firstLineChars="20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11"/>
                <w:szCs w:val="11"/>
              </w:rPr>
            </w:pPr>
          </w:p>
          <w:p>
            <w:pPr>
              <w:suppressAutoHyphens/>
              <w:bidi w:val="0"/>
              <w:ind w:firstLine="590" w:firstLineChars="20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所提交的资料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/>
              </w:rPr>
              <w:t>内容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真实有效，同意申报。</w:t>
            </w:r>
          </w:p>
          <w:p>
            <w:pPr>
              <w:suppressAutoHyphens/>
              <w:bidi w:val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 xml:space="preserve"> </w:t>
            </w:r>
          </w:p>
          <w:p>
            <w:pPr>
              <w:suppressAutoHyphens/>
              <w:bidi w:val="0"/>
              <w:ind w:firstLine="1770" w:firstLineChars="60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单位签章：</w:t>
            </w:r>
          </w:p>
          <w:p>
            <w:pPr>
              <w:suppressAutoHyphens/>
              <w:bidi w:val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 xml:space="preserve">                      年   月   日</w:t>
            </w:r>
          </w:p>
        </w:tc>
      </w:tr>
    </w:tbl>
    <w:p/>
    <w:sectPr>
      <w:type w:val="continuous"/>
      <w:pgSz w:w="11907" w:h="16840"/>
      <w:pgMar w:top="1871" w:right="1588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54" w:charSpace="-11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uppressAutoHyphens/>
      <w:bidi w:val="0"/>
      <w:snapToGrid w:val="0"/>
      <w:jc w:val="center"/>
      <w:rPr>
        <w:rFonts w:ascii="Calibri" w:hAnsi="Calibri" w:eastAsia="宋体" w:cs="Times New Roman"/>
        <w:color w:val="auto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color w:val="auto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uppressAutoHyphens/>
                            <w:bidi w:val="0"/>
                            <w:snapToGrid w:val="0"/>
                            <w:jc w:val="center"/>
                            <w:rPr>
                              <w:rFonts w:ascii="Calibri" w:hAnsi="Calibri" w:eastAsia="宋体" w:cs="Times New Roman"/>
                              <w:color w:val="auto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ESI宋体-GB2312" w:hAnsi="CESI宋体-GB2312" w:eastAsia="CESI宋体-GB2312" w:cs="CESI宋体-GB2312"/>
                              <w:color w:val="auto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color w:val="auto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color w:val="auto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color w:val="auto"/>
                              <w:kern w:val="2"/>
                              <w:sz w:val="28"/>
                              <w:szCs w:val="28"/>
                              <w:lang w:val="zh-CN" w:eastAsia="zh-CN" w:bidi="ar-SA"/>
                            </w:rPr>
                            <w:t>-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color w:val="auto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4 -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color w:val="auto"/>
                              <w:kern w:val="2"/>
                              <w:sz w:val="28"/>
                              <w:szCs w:val="28"/>
                              <w:lang w:val="zh-CN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zSVju0AAAAAUBAAAPAAAAAAAAAAEAIAAAADgAAABkcnMv&#10;ZG93bnJldi54bWxQSwECFAAUAAAACACHTuJAO70Z8bwBAABbAwAADgAAAAAAAAABACAAAAA1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uppressAutoHyphens/>
                      <w:bidi w:val="0"/>
                      <w:snapToGrid w:val="0"/>
                      <w:jc w:val="center"/>
                      <w:rPr>
                        <w:rFonts w:ascii="Calibri" w:hAnsi="Calibri" w:eastAsia="宋体" w:cs="Times New Roman"/>
                        <w:color w:val="auto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CESI宋体-GB2312" w:hAnsi="CESI宋体-GB2312" w:eastAsia="CESI宋体-GB2312" w:cs="CESI宋体-GB2312"/>
                        <w:color w:val="auto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color w:val="auto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 \* MERGEFORMAT</w:instrText>
                    </w:r>
                    <w:r>
                      <w:rPr>
                        <w:rFonts w:hint="eastAsia" w:ascii="CESI宋体-GB2312" w:hAnsi="CESI宋体-GB2312" w:eastAsia="CESI宋体-GB2312" w:cs="CESI宋体-GB2312"/>
                        <w:color w:val="auto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color w:val="auto"/>
                        <w:kern w:val="2"/>
                        <w:sz w:val="28"/>
                        <w:szCs w:val="28"/>
                        <w:lang w:val="zh-CN" w:eastAsia="zh-CN" w:bidi="ar-SA"/>
                      </w:rPr>
                      <w:t>-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color w:val="auto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4 -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color w:val="auto"/>
                        <w:kern w:val="2"/>
                        <w:sz w:val="28"/>
                        <w:szCs w:val="28"/>
                        <w:lang w:val="zh-CN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uppressAutoHyphens/>
      <w:bidi w:val="0"/>
      <w:snapToGrid w:val="0"/>
      <w:spacing w:line="240" w:lineRule="auto"/>
      <w:jc w:val="right"/>
      <w:outlineLvl w:val="9"/>
      <w:rPr>
        <w:rFonts w:hint="default" w:ascii="Calibri" w:hAnsi="Calibri" w:eastAsia="宋体" w:cs="Times New Roman"/>
        <w:color w:val="auto"/>
        <w:kern w:val="2"/>
        <w:sz w:val="28"/>
        <w:szCs w:val="44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FEC981"/>
    <w:multiLevelType w:val="singleLevel"/>
    <w:tmpl w:val="33FEC9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EDF89"/>
    <w:rsid w:val="3FE79B20"/>
    <w:rsid w:val="4EBFFF14"/>
    <w:rsid w:val="4FE1CD85"/>
    <w:rsid w:val="65FD9332"/>
    <w:rsid w:val="7EFB5ADA"/>
    <w:rsid w:val="7EFC94FF"/>
    <w:rsid w:val="BFAE8998"/>
    <w:rsid w:val="DF9F87BE"/>
    <w:rsid w:val="EEFB31F7"/>
    <w:rsid w:val="FBFEDF89"/>
    <w:rsid w:val="FC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纯文本1"/>
    <w:qFormat/>
    <w:uiPriority w:val="0"/>
    <w:pPr>
      <w:spacing w:line="600" w:lineRule="exact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2023-03-24T15:20:00Z</dcterms:created>
  <dc:creator>章志祥</dc:creator>
  <cp:lastModifiedBy>章志祥</cp:lastModifiedBy>
  <dcterms:modified xsi:type="dcterms:W3CDTF">2023-05-22T10:56:41Z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