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A2" w:rsidRDefault="004B29EC" w:rsidP="007B183E">
      <w:pPr>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hint="eastAsia"/>
          <w:color w:val="000000" w:themeColor="text1"/>
          <w:sz w:val="44"/>
          <w:szCs w:val="44"/>
        </w:rPr>
        <w:t>全国知识产权系统</w:t>
      </w:r>
      <w:r>
        <w:rPr>
          <w:rFonts w:ascii="方正小标宋简体" w:eastAsia="方正小标宋简体" w:hAnsi="方正小标宋简体" w:cs="方正小标宋简体" w:hint="eastAsia"/>
          <w:sz w:val="44"/>
          <w:szCs w:val="44"/>
          <w:lang w:val="zh-CN"/>
        </w:rPr>
        <w:t>先进集体</w:t>
      </w:r>
      <w:r w:rsidR="00B06FA2">
        <w:rPr>
          <w:rFonts w:ascii="方正小标宋简体" w:eastAsia="方正小标宋简体" w:hAnsi="方正小标宋简体" w:cs="方正小标宋简体" w:hint="eastAsia"/>
          <w:sz w:val="44"/>
          <w:szCs w:val="44"/>
          <w:lang w:val="zh-CN"/>
        </w:rPr>
        <w:t>（</w:t>
      </w:r>
      <w:r>
        <w:rPr>
          <w:rFonts w:ascii="方正小标宋简体" w:eastAsia="方正小标宋简体" w:hAnsi="方正小标宋简体" w:cs="方正小标宋简体" w:hint="eastAsia"/>
          <w:sz w:val="44"/>
          <w:szCs w:val="44"/>
          <w:lang w:val="zh-CN"/>
        </w:rPr>
        <w:t>个人</w:t>
      </w:r>
      <w:r w:rsidR="00B06FA2">
        <w:rPr>
          <w:rFonts w:ascii="方正小标宋简体" w:eastAsia="方正小标宋简体" w:hAnsi="方正小标宋简体" w:cs="方正小标宋简体" w:hint="eastAsia"/>
          <w:sz w:val="44"/>
          <w:szCs w:val="44"/>
          <w:lang w:val="zh-CN"/>
        </w:rPr>
        <w:t>）</w:t>
      </w:r>
    </w:p>
    <w:p w:rsidR="00C10DF3" w:rsidRDefault="004B29EC" w:rsidP="007B183E">
      <w:pPr>
        <w:jc w:val="center"/>
        <w:rPr>
          <w:rFonts w:ascii="方正小标宋简体" w:eastAsia="方正小标宋简体" w:hAnsi="方正小标宋简体" w:cs="方正小标宋简体"/>
          <w:sz w:val="44"/>
          <w:szCs w:val="44"/>
          <w:lang w:val="zh-CN"/>
        </w:rPr>
      </w:pPr>
      <w:bookmarkStart w:id="0" w:name="_GoBack"/>
      <w:bookmarkEnd w:id="0"/>
      <w:r>
        <w:rPr>
          <w:rFonts w:ascii="方正小标宋简体" w:eastAsia="方正小标宋简体" w:hAnsi="方正小标宋简体" w:cs="方正小标宋简体" w:hint="eastAsia"/>
          <w:sz w:val="44"/>
          <w:szCs w:val="44"/>
          <w:lang w:val="zh-CN"/>
        </w:rPr>
        <w:t>推荐对象简要事迹</w:t>
      </w:r>
    </w:p>
    <w:p w:rsidR="007B183E" w:rsidRDefault="007B183E" w:rsidP="004B29EC">
      <w:pPr>
        <w:spacing w:line="600" w:lineRule="exact"/>
        <w:ind w:firstLine="640"/>
        <w:rPr>
          <w:rFonts w:ascii="仿宋" w:eastAsia="仿宋" w:hAnsi="仿宋" w:cs="仿宋"/>
          <w:sz w:val="32"/>
          <w:szCs w:val="32"/>
        </w:rPr>
      </w:pPr>
    </w:p>
    <w:p w:rsidR="007B183E" w:rsidRPr="007B183E" w:rsidRDefault="007B183E" w:rsidP="004B29EC">
      <w:pPr>
        <w:spacing w:line="600" w:lineRule="exact"/>
        <w:ind w:firstLine="640"/>
        <w:rPr>
          <w:rFonts w:ascii="黑体" w:eastAsia="黑体" w:hAnsi="黑体" w:cs="仿宋"/>
          <w:b/>
          <w:sz w:val="32"/>
          <w:szCs w:val="32"/>
        </w:rPr>
      </w:pPr>
      <w:r w:rsidRPr="007B183E">
        <w:rPr>
          <w:rFonts w:ascii="黑体" w:eastAsia="黑体" w:hAnsi="黑体" w:cs="仿宋" w:hint="eastAsia"/>
          <w:b/>
          <w:sz w:val="32"/>
          <w:szCs w:val="32"/>
        </w:rPr>
        <w:t>一、先进集体简要事迹</w:t>
      </w:r>
    </w:p>
    <w:p w:rsidR="005F135C" w:rsidRDefault="00387ACD" w:rsidP="004B29EC">
      <w:pPr>
        <w:spacing w:line="600" w:lineRule="exact"/>
        <w:ind w:firstLine="640"/>
        <w:rPr>
          <w:rFonts w:ascii="仿宋" w:eastAsia="仿宋" w:hAnsi="仿宋" w:cs="仿宋"/>
          <w:sz w:val="32"/>
          <w:szCs w:val="32"/>
        </w:rPr>
      </w:pPr>
      <w:r w:rsidRPr="00387ACD">
        <w:rPr>
          <w:rFonts w:ascii="楷体" w:eastAsia="楷体" w:hAnsi="楷体" w:cs="仿宋" w:hint="eastAsia"/>
          <w:b/>
          <w:sz w:val="32"/>
          <w:szCs w:val="32"/>
        </w:rPr>
        <w:t>（一）</w:t>
      </w:r>
      <w:r w:rsidR="005F135C" w:rsidRPr="00387ACD">
        <w:rPr>
          <w:rFonts w:ascii="楷体" w:eastAsia="楷体" w:hAnsi="楷体" w:cs="仿宋" w:hint="eastAsia"/>
          <w:b/>
          <w:sz w:val="32"/>
          <w:szCs w:val="32"/>
        </w:rPr>
        <w:t>上海市知识产权局知识产权保护处。</w:t>
      </w:r>
      <w:r w:rsidR="006377AC" w:rsidRPr="006377AC">
        <w:rPr>
          <w:rFonts w:ascii="仿宋_GB2312" w:eastAsia="仿宋_GB2312" w:hAnsi="仿宋" w:cs="仿宋" w:hint="eastAsia"/>
          <w:sz w:val="32"/>
          <w:szCs w:val="32"/>
        </w:rPr>
        <w:t>创新争先，勇挑重担，为</w:t>
      </w:r>
      <w:r w:rsidR="007C3395" w:rsidRPr="007C3395">
        <w:rPr>
          <w:rFonts w:ascii="仿宋" w:eastAsia="仿宋" w:hAnsi="仿宋" w:cs="仿宋" w:hint="eastAsia"/>
          <w:sz w:val="32"/>
          <w:szCs w:val="32"/>
        </w:rPr>
        <w:t>打造国际知识产权保护高地</w:t>
      </w:r>
      <w:r w:rsidR="00B16FAC">
        <w:rPr>
          <w:rFonts w:ascii="仿宋" w:eastAsia="仿宋" w:hAnsi="仿宋" w:cs="仿宋" w:hint="eastAsia"/>
          <w:sz w:val="32"/>
          <w:szCs w:val="32"/>
        </w:rPr>
        <w:t>不懈</w:t>
      </w:r>
      <w:r w:rsidR="007C3395" w:rsidRPr="007C3395">
        <w:rPr>
          <w:rFonts w:ascii="仿宋" w:eastAsia="仿宋" w:hAnsi="仿宋" w:cs="仿宋" w:hint="eastAsia"/>
          <w:sz w:val="32"/>
          <w:szCs w:val="32"/>
        </w:rPr>
        <w:t>努力。以组织召开上海知识产权保护大会、制定强化知识产权保护的实施方案为重点，进一步谋划顶层设计。以建设中国上海知识产权保护中心，完成上交会、</w:t>
      </w:r>
      <w:proofErr w:type="gramStart"/>
      <w:r w:rsidR="007C3395" w:rsidRPr="007C3395">
        <w:rPr>
          <w:rFonts w:ascii="仿宋" w:eastAsia="仿宋" w:hAnsi="仿宋" w:cs="仿宋" w:hint="eastAsia"/>
          <w:sz w:val="32"/>
          <w:szCs w:val="32"/>
        </w:rPr>
        <w:t>进博会</w:t>
      </w:r>
      <w:proofErr w:type="gramEnd"/>
      <w:r w:rsidR="007C3395" w:rsidRPr="007C3395">
        <w:rPr>
          <w:rFonts w:ascii="仿宋" w:eastAsia="仿宋" w:hAnsi="仿宋" w:cs="仿宋" w:hint="eastAsia"/>
          <w:sz w:val="32"/>
          <w:szCs w:val="32"/>
        </w:rPr>
        <w:t>、花博会保障任务，打击非正常专利申请和商标恶意注册行为，建设维权援助中心工作站、开展海外知识产权纠纷应对工作为抓手，进一步强化执法保护。以开展全国第一批专利纠纷行政裁决、技术检验鉴定、分级分类信用监管试点工作，探索行政调解协议司法确认和民事</w:t>
      </w:r>
      <w:proofErr w:type="gramStart"/>
      <w:r w:rsidR="007C3395" w:rsidRPr="007C3395">
        <w:rPr>
          <w:rFonts w:ascii="仿宋" w:eastAsia="仿宋" w:hAnsi="仿宋" w:cs="仿宋" w:hint="eastAsia"/>
          <w:sz w:val="32"/>
          <w:szCs w:val="32"/>
        </w:rPr>
        <w:t>纠纷诉调对接</w:t>
      </w:r>
      <w:proofErr w:type="gramEnd"/>
      <w:r w:rsidR="007C3395" w:rsidRPr="007C3395">
        <w:rPr>
          <w:rFonts w:ascii="仿宋" w:eastAsia="仿宋" w:hAnsi="仿宋" w:cs="仿宋" w:hint="eastAsia"/>
          <w:sz w:val="32"/>
          <w:szCs w:val="32"/>
        </w:rPr>
        <w:t>机制，指导设立首个市场化知识产权维权互助基金为突破，进一步发扬首创精神。</w:t>
      </w:r>
      <w:r w:rsidR="001F6AC2">
        <w:rPr>
          <w:rFonts w:ascii="仿宋" w:eastAsia="仿宋" w:hAnsi="仿宋" w:cs="仿宋" w:hint="eastAsia"/>
          <w:sz w:val="32"/>
          <w:szCs w:val="32"/>
        </w:rPr>
        <w:t>在全处的共同努力下，</w:t>
      </w:r>
      <w:r w:rsidR="007C3395" w:rsidRPr="007C3395">
        <w:rPr>
          <w:rFonts w:ascii="仿宋" w:eastAsia="仿宋" w:hAnsi="仿宋" w:cs="仿宋" w:hint="eastAsia"/>
          <w:sz w:val="32"/>
          <w:szCs w:val="32"/>
        </w:rPr>
        <w:t>2020年度，</w:t>
      </w:r>
      <w:r w:rsidR="00B16FAC">
        <w:rPr>
          <w:rFonts w:ascii="仿宋" w:eastAsia="仿宋" w:hAnsi="仿宋" w:cs="仿宋" w:hint="eastAsia"/>
          <w:sz w:val="32"/>
          <w:szCs w:val="32"/>
        </w:rPr>
        <w:t>市知识产权局</w:t>
      </w:r>
      <w:r w:rsidR="007C3395" w:rsidRPr="007C3395">
        <w:rPr>
          <w:rFonts w:ascii="仿宋" w:eastAsia="仿宋" w:hAnsi="仿宋" w:cs="仿宋" w:hint="eastAsia"/>
          <w:sz w:val="32"/>
          <w:szCs w:val="32"/>
        </w:rPr>
        <w:t>在国家知识产权保护工作检查考核中获优秀等次</w:t>
      </w:r>
      <w:r w:rsidR="00B16FAC">
        <w:rPr>
          <w:rFonts w:ascii="仿宋" w:eastAsia="仿宋" w:hAnsi="仿宋" w:cs="仿宋" w:hint="eastAsia"/>
          <w:sz w:val="32"/>
          <w:szCs w:val="32"/>
        </w:rPr>
        <w:t>，</w:t>
      </w:r>
      <w:r w:rsidR="007C3395" w:rsidRPr="007C3395">
        <w:rPr>
          <w:rFonts w:ascii="仿宋" w:eastAsia="仿宋" w:hAnsi="仿宋" w:cs="仿宋" w:hint="eastAsia"/>
          <w:sz w:val="32"/>
          <w:szCs w:val="32"/>
        </w:rPr>
        <w:t>在全国知识产权行政保护绩效考核中排名全国第二。</w:t>
      </w:r>
    </w:p>
    <w:p w:rsidR="00510612" w:rsidRDefault="00387ACD" w:rsidP="00387ACD">
      <w:pPr>
        <w:widowControl/>
        <w:snapToGrid w:val="0"/>
        <w:spacing w:line="600" w:lineRule="exact"/>
        <w:ind w:firstLineChars="200" w:firstLine="643"/>
        <w:textAlignment w:val="baseline"/>
        <w:rPr>
          <w:rFonts w:ascii="仿宋" w:eastAsia="仿宋" w:hAnsi="仿宋" w:cs="仿宋"/>
          <w:sz w:val="32"/>
          <w:szCs w:val="32"/>
        </w:rPr>
      </w:pPr>
      <w:r>
        <w:rPr>
          <w:rFonts w:ascii="楷体" w:eastAsia="楷体" w:hAnsi="楷体" w:cs="仿宋" w:hint="eastAsia"/>
          <w:b/>
          <w:sz w:val="32"/>
          <w:szCs w:val="32"/>
        </w:rPr>
        <w:t>（二）</w:t>
      </w:r>
      <w:r w:rsidR="00510612" w:rsidRPr="00387ACD">
        <w:rPr>
          <w:rFonts w:ascii="楷体" w:eastAsia="楷体" w:hAnsi="楷体" w:cs="仿宋" w:hint="eastAsia"/>
          <w:b/>
          <w:sz w:val="32"/>
          <w:szCs w:val="32"/>
        </w:rPr>
        <w:t>上海市浦东新区知识产权保护中心。</w:t>
      </w:r>
      <w:r w:rsidR="0020072E">
        <w:rPr>
          <w:rFonts w:ascii="楷体" w:eastAsia="楷体" w:hAnsi="楷体" w:cs="仿宋" w:hint="eastAsia"/>
          <w:b/>
          <w:sz w:val="32"/>
          <w:szCs w:val="32"/>
        </w:rPr>
        <w:t>该中心</w:t>
      </w:r>
      <w:r w:rsidR="0020072E">
        <w:rPr>
          <w:rFonts w:ascii="仿宋" w:eastAsia="仿宋" w:hAnsi="仿宋" w:cs="仿宋" w:hint="eastAsia"/>
          <w:sz w:val="32"/>
          <w:szCs w:val="32"/>
        </w:rPr>
        <w:t>挂牌中国（浦东）知识产权保护中心和国家海外知识产权纠纷应对指导中心浦东分中心。建立高价值专利快速审查预审机制，发明专利授权周期从3年缩短至3个月，已受理</w:t>
      </w:r>
      <w:r w:rsidR="0020072E" w:rsidRPr="00E861E8">
        <w:rPr>
          <w:rFonts w:ascii="仿宋" w:eastAsia="仿宋" w:hAnsi="仿宋" w:cs="仿宋" w:hint="eastAsia"/>
          <w:sz w:val="32"/>
          <w:szCs w:val="32"/>
        </w:rPr>
        <w:t>预审案件</w:t>
      </w:r>
      <w:r w:rsidR="0020072E">
        <w:rPr>
          <w:rFonts w:ascii="仿宋" w:eastAsia="仿宋" w:hAnsi="仿宋" w:cs="仿宋" w:hint="eastAsia"/>
          <w:sz w:val="32"/>
          <w:szCs w:val="32"/>
        </w:rPr>
        <w:t>近</w:t>
      </w:r>
      <w:r w:rsidR="0020072E">
        <w:rPr>
          <w:rFonts w:ascii="仿宋" w:eastAsia="仿宋" w:hAnsi="仿宋" w:cs="仿宋" w:hint="eastAsia"/>
          <w:sz w:val="32"/>
          <w:szCs w:val="32"/>
        </w:rPr>
        <w:lastRenderedPageBreak/>
        <w:t>4000</w:t>
      </w:r>
      <w:r w:rsidR="0020072E" w:rsidRPr="00E861E8">
        <w:rPr>
          <w:rFonts w:ascii="仿宋" w:eastAsia="仿宋" w:hAnsi="仿宋" w:cs="仿宋" w:hint="eastAsia"/>
          <w:sz w:val="32"/>
          <w:szCs w:val="32"/>
        </w:rPr>
        <w:t>件，</w:t>
      </w:r>
      <w:r w:rsidR="0020072E">
        <w:rPr>
          <w:rFonts w:ascii="仿宋" w:eastAsia="仿宋" w:hAnsi="仿宋" w:cs="仿宋" w:hint="eastAsia"/>
          <w:sz w:val="32"/>
          <w:szCs w:val="32"/>
        </w:rPr>
        <w:t>帮助企业快速</w:t>
      </w:r>
      <w:r w:rsidR="0020072E" w:rsidRPr="00E861E8">
        <w:rPr>
          <w:rFonts w:ascii="仿宋" w:eastAsia="仿宋" w:hAnsi="仿宋" w:cs="仿宋" w:hint="eastAsia"/>
          <w:sz w:val="32"/>
          <w:szCs w:val="32"/>
        </w:rPr>
        <w:t>获得授权15</w:t>
      </w:r>
      <w:r w:rsidR="0020072E">
        <w:rPr>
          <w:rFonts w:ascii="仿宋" w:eastAsia="仿宋" w:hAnsi="仿宋" w:cs="仿宋" w:hint="eastAsia"/>
          <w:sz w:val="32"/>
          <w:szCs w:val="32"/>
        </w:rPr>
        <w:t>00余</w:t>
      </w:r>
      <w:r w:rsidR="0020072E" w:rsidRPr="00E861E8">
        <w:rPr>
          <w:rFonts w:ascii="仿宋" w:eastAsia="仿宋" w:hAnsi="仿宋" w:cs="仿宋" w:hint="eastAsia"/>
          <w:sz w:val="32"/>
          <w:szCs w:val="32"/>
        </w:rPr>
        <w:t>件</w:t>
      </w:r>
      <w:r w:rsidR="0020072E">
        <w:rPr>
          <w:rFonts w:ascii="仿宋" w:eastAsia="仿宋" w:hAnsi="仿宋" w:cs="仿宋" w:hint="eastAsia"/>
          <w:sz w:val="32"/>
          <w:szCs w:val="32"/>
        </w:rPr>
        <w:t>；</w:t>
      </w:r>
      <w:r w:rsidR="0020072E" w:rsidRPr="00B80A6E">
        <w:rPr>
          <w:rFonts w:ascii="仿宋" w:eastAsia="仿宋" w:hAnsi="仿宋" w:cs="仿宋" w:hint="eastAsia"/>
          <w:sz w:val="32"/>
          <w:szCs w:val="32"/>
        </w:rPr>
        <w:t>设立专利巡回审理庭，建设远程审理系统，</w:t>
      </w:r>
      <w:r w:rsidR="0020072E">
        <w:rPr>
          <w:rFonts w:ascii="仿宋" w:eastAsia="仿宋" w:hAnsi="仿宋" w:cs="仿宋" w:hint="eastAsia"/>
          <w:sz w:val="32"/>
          <w:szCs w:val="32"/>
        </w:rPr>
        <w:t>进行了15场专利无效案件的审理；完善知识产权综合保护机制，探索人民调解解决知识产权纠纷，</w:t>
      </w:r>
      <w:r w:rsidR="0020072E" w:rsidRPr="0009771D">
        <w:rPr>
          <w:rFonts w:ascii="仿宋" w:eastAsia="仿宋" w:hAnsi="仿宋" w:cs="仿宋" w:hint="eastAsia"/>
          <w:sz w:val="32"/>
          <w:szCs w:val="32"/>
        </w:rPr>
        <w:t>2020年接收</w:t>
      </w:r>
      <w:proofErr w:type="gramStart"/>
      <w:r w:rsidR="0020072E" w:rsidRPr="0009771D">
        <w:rPr>
          <w:rFonts w:ascii="仿宋" w:eastAsia="仿宋" w:hAnsi="仿宋" w:cs="仿宋" w:hint="eastAsia"/>
          <w:sz w:val="32"/>
          <w:szCs w:val="32"/>
        </w:rPr>
        <w:t>法院诉调对接</w:t>
      </w:r>
      <w:proofErr w:type="gramEnd"/>
      <w:r w:rsidR="0020072E" w:rsidRPr="0009771D">
        <w:rPr>
          <w:rFonts w:ascii="仿宋" w:eastAsia="仿宋" w:hAnsi="仿宋" w:cs="仿宋" w:hint="eastAsia"/>
          <w:sz w:val="32"/>
          <w:szCs w:val="32"/>
        </w:rPr>
        <w:t>案件450余件</w:t>
      </w:r>
      <w:r w:rsidR="0020072E">
        <w:rPr>
          <w:rFonts w:ascii="仿宋" w:eastAsia="仿宋" w:hAnsi="仿宋" w:cs="仿宋" w:hint="eastAsia"/>
          <w:sz w:val="32"/>
          <w:szCs w:val="32"/>
        </w:rPr>
        <w:t>；服务企业“走出去”，2020年为10家企业提供</w:t>
      </w:r>
      <w:r w:rsidR="0020072E" w:rsidRPr="00927F33">
        <w:rPr>
          <w:rFonts w:ascii="仿宋" w:eastAsia="仿宋" w:hAnsi="仿宋" w:cs="仿宋" w:hint="eastAsia"/>
          <w:sz w:val="32"/>
          <w:szCs w:val="32"/>
        </w:rPr>
        <w:t>海外知识产权纠纷应对指导</w:t>
      </w:r>
      <w:r w:rsidR="0020072E">
        <w:rPr>
          <w:rFonts w:ascii="仿宋" w:eastAsia="仿宋" w:hAnsi="仿宋" w:cs="仿宋" w:hint="eastAsia"/>
          <w:sz w:val="32"/>
          <w:szCs w:val="32"/>
        </w:rPr>
        <w:t>服务；服务</w:t>
      </w:r>
      <w:r w:rsidR="0020072E" w:rsidRPr="00927F33">
        <w:rPr>
          <w:rFonts w:ascii="仿宋" w:eastAsia="仿宋" w:hAnsi="仿宋" w:cs="仿宋" w:hint="eastAsia"/>
          <w:sz w:val="32"/>
          <w:szCs w:val="32"/>
        </w:rPr>
        <w:t>国家战略，支持</w:t>
      </w:r>
      <w:r w:rsidR="0020072E" w:rsidRPr="007F3AC9">
        <w:rPr>
          <w:rFonts w:ascii="仿宋" w:eastAsia="仿宋" w:hAnsi="仿宋" w:cs="仿宋" w:hint="eastAsia"/>
          <w:sz w:val="32"/>
          <w:szCs w:val="32"/>
        </w:rPr>
        <w:t>乐鑫科技</w:t>
      </w:r>
      <w:r w:rsidR="0020072E">
        <w:rPr>
          <w:rFonts w:ascii="仿宋" w:eastAsia="仿宋" w:hAnsi="仿宋" w:cs="仿宋" w:hint="eastAsia"/>
          <w:sz w:val="32"/>
          <w:szCs w:val="32"/>
        </w:rPr>
        <w:t>等</w:t>
      </w:r>
      <w:r w:rsidR="0020072E" w:rsidRPr="00927F33">
        <w:rPr>
          <w:rFonts w:ascii="仿宋" w:eastAsia="仿宋" w:hAnsi="仿宋" w:cs="仿宋" w:hint="eastAsia"/>
          <w:sz w:val="32"/>
          <w:szCs w:val="32"/>
        </w:rPr>
        <w:t>一批“硬科技”企业成功</w:t>
      </w:r>
      <w:proofErr w:type="gramStart"/>
      <w:r w:rsidR="0020072E" w:rsidRPr="00927F33">
        <w:rPr>
          <w:rFonts w:ascii="仿宋" w:eastAsia="仿宋" w:hAnsi="仿宋" w:cs="仿宋" w:hint="eastAsia"/>
          <w:sz w:val="32"/>
          <w:szCs w:val="32"/>
        </w:rPr>
        <w:t>登陆科创板</w:t>
      </w:r>
      <w:proofErr w:type="gramEnd"/>
      <w:r w:rsidR="0020072E">
        <w:rPr>
          <w:rFonts w:ascii="仿宋" w:eastAsia="仿宋" w:hAnsi="仿宋" w:cs="仿宋" w:hint="eastAsia"/>
          <w:sz w:val="32"/>
          <w:szCs w:val="32"/>
        </w:rPr>
        <w:t>，</w:t>
      </w:r>
      <w:r w:rsidR="0020072E" w:rsidRPr="005E025E">
        <w:rPr>
          <w:rFonts w:ascii="仿宋" w:eastAsia="仿宋" w:hAnsi="仿宋" w:cs="仿宋" w:hint="eastAsia"/>
          <w:sz w:val="32"/>
          <w:szCs w:val="32"/>
        </w:rPr>
        <w:t>为临港新片区重点企业提供专窗服务，</w:t>
      </w:r>
      <w:r w:rsidR="0020072E" w:rsidRPr="007F3AC9">
        <w:rPr>
          <w:rFonts w:ascii="仿宋" w:eastAsia="仿宋" w:hAnsi="仿宋" w:cs="仿宋" w:hint="eastAsia"/>
          <w:sz w:val="32"/>
          <w:szCs w:val="32"/>
        </w:rPr>
        <w:t>参与长三角知识产权保护与服务联盟运行</w:t>
      </w:r>
      <w:r w:rsidR="0020072E">
        <w:rPr>
          <w:rFonts w:ascii="仿宋" w:eastAsia="仿宋" w:hAnsi="仿宋" w:cs="仿宋" w:hint="eastAsia"/>
          <w:sz w:val="32"/>
          <w:szCs w:val="32"/>
        </w:rPr>
        <w:t>。</w:t>
      </w:r>
    </w:p>
    <w:p w:rsidR="00E67B68" w:rsidRPr="00022E17" w:rsidRDefault="00387ACD" w:rsidP="00387ACD">
      <w:pPr>
        <w:ind w:firstLineChars="200" w:firstLine="643"/>
        <w:rPr>
          <w:rFonts w:ascii="仿宋_GB2312" w:eastAsia="仿宋_GB2312" w:hAnsi="仿宋"/>
          <w:sz w:val="32"/>
          <w:szCs w:val="32"/>
        </w:rPr>
      </w:pPr>
      <w:r>
        <w:rPr>
          <w:rFonts w:ascii="楷体" w:eastAsia="楷体" w:hAnsi="楷体" w:cs="仿宋" w:hint="eastAsia"/>
          <w:b/>
          <w:sz w:val="32"/>
          <w:szCs w:val="32"/>
        </w:rPr>
        <w:t>（三）</w:t>
      </w:r>
      <w:r w:rsidR="00D60292" w:rsidRPr="00387ACD">
        <w:rPr>
          <w:rFonts w:ascii="楷体" w:eastAsia="楷体" w:hAnsi="楷体" w:cs="仿宋" w:hint="eastAsia"/>
          <w:b/>
          <w:sz w:val="32"/>
          <w:szCs w:val="32"/>
        </w:rPr>
        <w:t>徐汇区知识产权局</w:t>
      </w:r>
      <w:r w:rsidR="00D60292" w:rsidRPr="0051710A">
        <w:rPr>
          <w:rFonts w:ascii="楷体" w:eastAsia="楷体" w:hAnsi="楷体" w:cs="仿宋" w:hint="eastAsia"/>
          <w:b/>
          <w:sz w:val="32"/>
          <w:szCs w:val="32"/>
        </w:rPr>
        <w:t>知识产权发展促进科</w:t>
      </w:r>
      <w:r w:rsidR="00D60292" w:rsidRPr="00387ACD">
        <w:rPr>
          <w:rFonts w:ascii="楷体" w:eastAsia="楷体" w:hAnsi="楷体" w:cs="仿宋" w:hint="eastAsia"/>
          <w:b/>
          <w:sz w:val="32"/>
          <w:szCs w:val="32"/>
        </w:rPr>
        <w:t>。</w:t>
      </w:r>
      <w:r w:rsidR="005721B1" w:rsidRPr="005721B1">
        <w:rPr>
          <w:rFonts w:ascii="仿宋" w:eastAsia="仿宋" w:hAnsi="仿宋" w:cs="仿宋" w:hint="eastAsia"/>
          <w:sz w:val="32"/>
          <w:szCs w:val="32"/>
        </w:rPr>
        <w:t>该科室作为全区知识产权发展促进工作的政策设计部门、牵头组织部门和项目实施部门，围绕国家知识产权运营服务体系建设重点城市项目，牵头建设运营服务集聚区，打造人工智能、生命健康产业知识产权运营服务平台，建立金融公共服务平台和区域型TTO转化平台。两年多来，徐汇知识产权发展成效显著，设立了上海首个商</w:t>
      </w:r>
      <w:proofErr w:type="gramStart"/>
      <w:r w:rsidR="005721B1" w:rsidRPr="005721B1">
        <w:rPr>
          <w:rFonts w:ascii="仿宋" w:eastAsia="仿宋" w:hAnsi="仿宋" w:cs="仿宋" w:hint="eastAsia"/>
          <w:sz w:val="32"/>
          <w:szCs w:val="32"/>
        </w:rPr>
        <w:t>圈商标</w:t>
      </w:r>
      <w:proofErr w:type="gramEnd"/>
      <w:r w:rsidR="005721B1" w:rsidRPr="005721B1">
        <w:rPr>
          <w:rFonts w:ascii="仿宋" w:eastAsia="仿宋" w:hAnsi="仿宋" w:cs="仿宋" w:hint="eastAsia"/>
          <w:sz w:val="32"/>
          <w:szCs w:val="32"/>
        </w:rPr>
        <w:t>品牌指导站和首家商标品牌指导站，成立了全国首个知识产权运营服务体系联盟，并签订了上海首个商标保险订单，诞生了上海2021年知识产权质押融资实际放贷金额最大</w:t>
      </w:r>
      <w:proofErr w:type="gramStart"/>
      <w:r w:rsidR="005721B1" w:rsidRPr="005721B1">
        <w:rPr>
          <w:rFonts w:ascii="仿宋" w:eastAsia="仿宋" w:hAnsi="仿宋" w:cs="仿宋" w:hint="eastAsia"/>
          <w:sz w:val="32"/>
          <w:szCs w:val="32"/>
        </w:rPr>
        <w:t>一</w:t>
      </w:r>
      <w:proofErr w:type="gramEnd"/>
      <w:r w:rsidR="005721B1" w:rsidRPr="005721B1">
        <w:rPr>
          <w:rFonts w:ascii="仿宋" w:eastAsia="仿宋" w:hAnsi="仿宋" w:cs="仿宋" w:hint="eastAsia"/>
          <w:sz w:val="32"/>
          <w:szCs w:val="32"/>
        </w:rPr>
        <w:t>单。</w:t>
      </w:r>
    </w:p>
    <w:p w:rsidR="007B183E" w:rsidRDefault="00387ACD" w:rsidP="00387ACD">
      <w:pPr>
        <w:ind w:firstLineChars="200" w:firstLine="643"/>
        <w:rPr>
          <w:rFonts w:ascii="仿宋_GB2312" w:eastAsia="仿宋_GB2312"/>
          <w:sz w:val="32"/>
          <w:szCs w:val="32"/>
        </w:rPr>
      </w:pPr>
      <w:r>
        <w:rPr>
          <w:rFonts w:ascii="楷体" w:eastAsia="楷体" w:hAnsi="楷体" w:cs="仿宋" w:hint="eastAsia"/>
          <w:b/>
          <w:sz w:val="32"/>
          <w:szCs w:val="32"/>
        </w:rPr>
        <w:t>（四）</w:t>
      </w:r>
      <w:r w:rsidR="00D60292" w:rsidRPr="00387ACD">
        <w:rPr>
          <w:rFonts w:ascii="楷体" w:eastAsia="楷体" w:hAnsi="楷体" w:cs="仿宋" w:hint="eastAsia"/>
          <w:b/>
          <w:sz w:val="32"/>
          <w:szCs w:val="32"/>
        </w:rPr>
        <w:t>闵行区</w:t>
      </w:r>
      <w:r w:rsidR="00D60292">
        <w:rPr>
          <w:rFonts w:ascii="楷体" w:eastAsia="楷体" w:hAnsi="楷体" w:cs="仿宋" w:hint="eastAsia"/>
          <w:b/>
          <w:sz w:val="32"/>
          <w:szCs w:val="32"/>
        </w:rPr>
        <w:t>市场监督管理</w:t>
      </w:r>
      <w:r w:rsidR="00D60292" w:rsidRPr="00387ACD">
        <w:rPr>
          <w:rFonts w:ascii="楷体" w:eastAsia="楷体" w:hAnsi="楷体" w:cs="仿宋" w:hint="eastAsia"/>
          <w:b/>
          <w:sz w:val="32"/>
          <w:szCs w:val="32"/>
        </w:rPr>
        <w:t>局</w:t>
      </w:r>
      <w:r w:rsidR="00D60292">
        <w:rPr>
          <w:rFonts w:ascii="楷体" w:eastAsia="楷体" w:hAnsi="楷体" w:cs="仿宋" w:hint="eastAsia"/>
          <w:b/>
          <w:sz w:val="32"/>
          <w:szCs w:val="32"/>
        </w:rPr>
        <w:t>知识产权保护科</w:t>
      </w:r>
      <w:r w:rsidR="00D60292" w:rsidRPr="00387ACD">
        <w:rPr>
          <w:rFonts w:ascii="楷体" w:eastAsia="楷体" w:hAnsi="楷体" w:cs="仿宋" w:hint="eastAsia"/>
          <w:b/>
          <w:sz w:val="32"/>
          <w:szCs w:val="32"/>
        </w:rPr>
        <w:t>。</w:t>
      </w:r>
      <w:r w:rsidR="00D60292" w:rsidRPr="005721B1">
        <w:rPr>
          <w:rFonts w:ascii="楷体" w:eastAsia="楷体" w:hAnsi="楷体" w:cs="仿宋" w:hint="eastAsia"/>
          <w:b/>
          <w:sz w:val="32"/>
          <w:szCs w:val="32"/>
        </w:rPr>
        <w:t>2</w:t>
      </w:r>
      <w:r w:rsidR="00D60292" w:rsidRPr="00022E17">
        <w:rPr>
          <w:rFonts w:ascii="仿宋_GB2312" w:eastAsia="仿宋_GB2312" w:hAnsi="仿宋" w:hint="eastAsia"/>
          <w:sz w:val="32"/>
          <w:szCs w:val="32"/>
        </w:rPr>
        <w:t>016年5月，闵行区正式被认定为国家知识产权示范城区。2018年8月，闵行区被评为首批知识产权JMRH试点地方。</w:t>
      </w:r>
      <w:r w:rsidR="00423651">
        <w:rPr>
          <w:rFonts w:ascii="仿宋_GB2312" w:eastAsia="仿宋_GB2312" w:hAnsi="仿宋" w:hint="eastAsia"/>
          <w:sz w:val="32"/>
          <w:szCs w:val="32"/>
        </w:rPr>
        <w:t>多</w:t>
      </w:r>
      <w:r w:rsidR="00423651" w:rsidRPr="00022E17">
        <w:rPr>
          <w:rFonts w:ascii="仿宋_GB2312" w:eastAsia="仿宋_GB2312" w:hAnsi="仿宋" w:hint="eastAsia"/>
          <w:sz w:val="32"/>
          <w:szCs w:val="32"/>
        </w:rPr>
        <w:t>年来</w:t>
      </w:r>
      <w:r w:rsidR="00D60292" w:rsidRPr="001B785F">
        <w:rPr>
          <w:rFonts w:ascii="仿宋_GB2312" w:eastAsia="仿宋_GB2312" w:hAnsi="仿宋" w:cs="Times New Roman" w:hint="eastAsia"/>
          <w:sz w:val="32"/>
          <w:szCs w:val="32"/>
        </w:rPr>
        <w:t>，</w:t>
      </w:r>
      <w:r w:rsidR="00C409A7" w:rsidRPr="005721B1">
        <w:rPr>
          <w:rFonts w:ascii="仿宋_GB2312" w:eastAsia="仿宋_GB2312" w:hAnsi="仿宋" w:cs="Times New Roman" w:hint="eastAsia"/>
          <w:sz w:val="32"/>
          <w:szCs w:val="32"/>
        </w:rPr>
        <w:t>知识产权保护科</w:t>
      </w:r>
      <w:r w:rsidR="00D60292" w:rsidRPr="001B785F">
        <w:rPr>
          <w:rFonts w:ascii="仿宋_GB2312" w:eastAsia="仿宋_GB2312" w:hAnsi="仿宋" w:cs="Times New Roman" w:hint="eastAsia"/>
          <w:sz w:val="32"/>
          <w:szCs w:val="32"/>
        </w:rPr>
        <w:t>围绕</w:t>
      </w:r>
      <w:r w:rsidR="00D60292" w:rsidRPr="00022E17">
        <w:rPr>
          <w:rFonts w:ascii="仿宋_GB2312" w:eastAsia="仿宋_GB2312" w:hAnsi="仿宋" w:hint="eastAsia"/>
          <w:sz w:val="32"/>
          <w:szCs w:val="32"/>
        </w:rPr>
        <w:t>国家知识产权战略，深入贯彻《国</w:t>
      </w:r>
      <w:r w:rsidR="00D60292" w:rsidRPr="00022E17">
        <w:rPr>
          <w:rFonts w:ascii="仿宋_GB2312" w:eastAsia="仿宋_GB2312" w:hAnsi="仿宋" w:hint="eastAsia"/>
          <w:sz w:val="32"/>
          <w:szCs w:val="32"/>
        </w:rPr>
        <w:lastRenderedPageBreak/>
        <w:t>务院关于新形势下加快知识产权强国建设的若干意见》和</w:t>
      </w:r>
      <w:r w:rsidR="00D60292" w:rsidRPr="00022E17">
        <w:rPr>
          <w:rFonts w:ascii="仿宋_GB2312" w:eastAsia="仿宋_GB2312" w:hAnsi="仿宋" w:cs="Times New Roman" w:hint="eastAsia"/>
          <w:sz w:val="32"/>
          <w:szCs w:val="32"/>
        </w:rPr>
        <w:t>上海市《关于强化知识产权保护的实施方案》</w:t>
      </w:r>
      <w:r w:rsidR="00D60292" w:rsidRPr="00022E17">
        <w:rPr>
          <w:rFonts w:ascii="仿宋_GB2312" w:eastAsia="仿宋_GB2312" w:hAnsi="仿宋" w:hint="eastAsia"/>
          <w:sz w:val="32"/>
          <w:szCs w:val="32"/>
        </w:rPr>
        <w:t>的精神和要求，聚焦知识产权运用和保护，提高知识产权创造质量、运用效益、保护效果、管理能力和服务水平，</w:t>
      </w:r>
      <w:r w:rsidR="00423651">
        <w:rPr>
          <w:rFonts w:ascii="仿宋_GB2312" w:eastAsia="仿宋_GB2312" w:hAnsi="仿宋" w:hint="eastAsia"/>
          <w:sz w:val="32"/>
          <w:szCs w:val="32"/>
        </w:rPr>
        <w:t>通过组织“4.26”知识产权辩论赛、演讲比赛、维权保护研讨会、内审员培训、知识产权工作者培训、青少年知识产权创造发明大赛等各类宣传培训讲座活动，进一步</w:t>
      </w:r>
      <w:r w:rsidR="00D60292" w:rsidRPr="00022E17">
        <w:rPr>
          <w:rFonts w:ascii="仿宋_GB2312" w:eastAsia="仿宋_GB2312" w:hAnsi="仿宋" w:hint="eastAsia"/>
          <w:sz w:val="32"/>
          <w:szCs w:val="32"/>
        </w:rPr>
        <w:t>推动区域知识产权事业取得新进展，为闵行区</w:t>
      </w:r>
      <w:r w:rsidR="00D60292">
        <w:rPr>
          <w:rFonts w:ascii="仿宋_GB2312" w:eastAsia="仿宋_GB2312" w:hAnsi="仿宋" w:hint="eastAsia"/>
          <w:sz w:val="32"/>
          <w:szCs w:val="32"/>
        </w:rPr>
        <w:t>经济</w:t>
      </w:r>
      <w:r w:rsidR="00D60292" w:rsidRPr="00022E17">
        <w:rPr>
          <w:rFonts w:ascii="仿宋_GB2312" w:eastAsia="仿宋_GB2312" w:hAnsi="仿宋" w:hint="eastAsia"/>
          <w:sz w:val="32"/>
          <w:szCs w:val="32"/>
        </w:rPr>
        <w:t>建设提供有力支撑。</w:t>
      </w:r>
    </w:p>
    <w:p w:rsidR="007B183E" w:rsidRPr="00480738" w:rsidRDefault="007B183E" w:rsidP="004B29EC">
      <w:pPr>
        <w:ind w:firstLine="540"/>
        <w:rPr>
          <w:rFonts w:ascii="黑体" w:eastAsia="黑体" w:hAnsi="黑体"/>
          <w:b/>
          <w:sz w:val="32"/>
          <w:szCs w:val="32"/>
        </w:rPr>
      </w:pPr>
      <w:r w:rsidRPr="00480738">
        <w:rPr>
          <w:rFonts w:ascii="黑体" w:eastAsia="黑体" w:hAnsi="黑体" w:hint="eastAsia"/>
          <w:b/>
          <w:sz w:val="32"/>
          <w:szCs w:val="32"/>
        </w:rPr>
        <w:t>二、先进个人简要事迹</w:t>
      </w:r>
    </w:p>
    <w:p w:rsidR="005F135C" w:rsidRPr="006D3853" w:rsidRDefault="00387ACD" w:rsidP="00387ACD">
      <w:pPr>
        <w:ind w:firstLineChars="200" w:firstLine="643"/>
        <w:rPr>
          <w:rFonts w:ascii="仿宋" w:eastAsia="仿宋" w:hAnsi="仿宋" w:cs="仿宋"/>
          <w:sz w:val="32"/>
          <w:szCs w:val="32"/>
        </w:rPr>
      </w:pPr>
      <w:r w:rsidRPr="00387ACD">
        <w:rPr>
          <w:rFonts w:ascii="楷体" w:eastAsia="楷体" w:hAnsi="楷体" w:hint="eastAsia"/>
          <w:b/>
          <w:sz w:val="32"/>
          <w:szCs w:val="32"/>
        </w:rPr>
        <w:t>（一）</w:t>
      </w:r>
      <w:r w:rsidR="006D3853" w:rsidRPr="00387ACD">
        <w:rPr>
          <w:rFonts w:ascii="楷体" w:eastAsia="楷体" w:hAnsi="楷体" w:hint="eastAsia"/>
          <w:b/>
          <w:sz w:val="32"/>
          <w:szCs w:val="32"/>
        </w:rPr>
        <w:t>上海市知识产权局办公室主任</w:t>
      </w:r>
      <w:r w:rsidR="005F135C" w:rsidRPr="00387ACD">
        <w:rPr>
          <w:rFonts w:ascii="楷体" w:eastAsia="楷体" w:hAnsi="楷体" w:hint="eastAsia"/>
          <w:b/>
          <w:sz w:val="32"/>
          <w:szCs w:val="32"/>
        </w:rPr>
        <w:t>严睿</w:t>
      </w:r>
      <w:r w:rsidR="006D3853" w:rsidRPr="00387ACD">
        <w:rPr>
          <w:rFonts w:ascii="楷体" w:eastAsia="楷体" w:hAnsi="楷体" w:hint="eastAsia"/>
          <w:b/>
          <w:sz w:val="32"/>
          <w:szCs w:val="32"/>
        </w:rPr>
        <w:t>。</w:t>
      </w:r>
      <w:r w:rsidR="00D60292" w:rsidRPr="00D60292">
        <w:rPr>
          <w:rFonts w:ascii="仿宋" w:eastAsia="仿宋" w:hAnsi="仿宋" w:hint="eastAsia"/>
          <w:sz w:val="32"/>
          <w:szCs w:val="32"/>
        </w:rPr>
        <w:t>担任上海市知识产权局国际合作交流处负责人期间，勇于开拓、善于创新，在实现上海市政府与WIPO合作签约历史性突破、打造上海知识产权国际论坛高端会议品牌、组建上海国际知识产权学院、设立WIPO仲裁调解上海中心等多方面成绩显著，为上海建设亚太地区知识产权中心城市做出突出贡献。担任上海市知识产权局办公室主任期间，协调各方、攻坚克难，有序推进新一轮机构改革确保工作不断不乱，并深度参与浦东新区知识产权工作体制机制改革；同时聚焦“部市合作”、“放管服”改革、“一网通办”、疫情防控复工复产等重点工作和机关内部管理体系完善，全面抓好政务管理规范化和政务运行效能化建设，为上海知识产权工作新一轮高质量发展做出</w:t>
      </w:r>
      <w:r w:rsidR="00946976">
        <w:rPr>
          <w:rFonts w:ascii="仿宋" w:eastAsia="仿宋" w:hAnsi="仿宋" w:hint="eastAsia"/>
          <w:sz w:val="32"/>
          <w:szCs w:val="32"/>
        </w:rPr>
        <w:t>了</w:t>
      </w:r>
      <w:r w:rsidR="00D60292" w:rsidRPr="00D60292">
        <w:rPr>
          <w:rFonts w:ascii="仿宋" w:eastAsia="仿宋" w:hAnsi="仿宋" w:hint="eastAsia"/>
          <w:sz w:val="32"/>
          <w:szCs w:val="32"/>
        </w:rPr>
        <w:t>重要贡献。</w:t>
      </w:r>
    </w:p>
    <w:p w:rsidR="004B29EC" w:rsidRDefault="00387ACD" w:rsidP="004B29EC">
      <w:pPr>
        <w:ind w:firstLine="540"/>
        <w:rPr>
          <w:rFonts w:ascii="仿宋_GB2312" w:eastAsia="仿宋_GB2312"/>
          <w:sz w:val="32"/>
          <w:szCs w:val="32"/>
        </w:rPr>
      </w:pPr>
      <w:r w:rsidRPr="00387ACD">
        <w:rPr>
          <w:rFonts w:ascii="楷体" w:eastAsia="楷体" w:hAnsi="楷体" w:hint="eastAsia"/>
          <w:b/>
          <w:sz w:val="32"/>
          <w:szCs w:val="32"/>
        </w:rPr>
        <w:lastRenderedPageBreak/>
        <w:t>（二）</w:t>
      </w:r>
      <w:r w:rsidR="00B26FD9" w:rsidRPr="00387ACD">
        <w:rPr>
          <w:rFonts w:ascii="楷体" w:eastAsia="楷体" w:hAnsi="楷体" w:hint="eastAsia"/>
          <w:b/>
          <w:sz w:val="32"/>
          <w:szCs w:val="32"/>
        </w:rPr>
        <w:t>上海市浦东新区知识产权局监管与预警处一级主任科员</w:t>
      </w:r>
      <w:r w:rsidR="004B29EC" w:rsidRPr="00387ACD">
        <w:rPr>
          <w:rFonts w:ascii="楷体" w:eastAsia="楷体" w:hAnsi="楷体" w:hint="eastAsia"/>
          <w:b/>
          <w:sz w:val="32"/>
          <w:szCs w:val="32"/>
        </w:rPr>
        <w:t>邱徐平</w:t>
      </w:r>
      <w:r w:rsidR="00B26FD9" w:rsidRPr="00387ACD">
        <w:rPr>
          <w:rFonts w:ascii="楷体" w:eastAsia="楷体" w:hAnsi="楷体" w:hint="eastAsia"/>
          <w:b/>
          <w:sz w:val="32"/>
          <w:szCs w:val="32"/>
        </w:rPr>
        <w:t>。</w:t>
      </w:r>
      <w:r w:rsidR="004B29EC">
        <w:rPr>
          <w:rFonts w:ascii="仿宋_GB2312" w:eastAsia="仿宋_GB2312" w:hint="eastAsia"/>
          <w:sz w:val="32"/>
          <w:szCs w:val="32"/>
        </w:rPr>
        <w:t>长期从事知识产权管理工作，曾参与知识产权资助审批流程再造</w:t>
      </w:r>
      <w:r w:rsidR="00D60292">
        <w:rPr>
          <w:rFonts w:ascii="仿宋_GB2312" w:eastAsia="仿宋_GB2312" w:hint="eastAsia"/>
          <w:sz w:val="32"/>
          <w:szCs w:val="32"/>
        </w:rPr>
        <w:t>，</w:t>
      </w:r>
      <w:r w:rsidR="004B29EC">
        <w:rPr>
          <w:rFonts w:ascii="仿宋_GB2312" w:eastAsia="仿宋_GB2312" w:hint="eastAsia"/>
          <w:sz w:val="32"/>
          <w:szCs w:val="32"/>
        </w:rPr>
        <w:t>获国家监察部通报表扬。工作勤勉、尽心履职，</w:t>
      </w:r>
      <w:r w:rsidR="00946976">
        <w:rPr>
          <w:rFonts w:ascii="仿宋_GB2312" w:eastAsia="仿宋_GB2312" w:hint="eastAsia"/>
          <w:sz w:val="32"/>
          <w:szCs w:val="32"/>
        </w:rPr>
        <w:t>他</w:t>
      </w:r>
      <w:r w:rsidR="004B29EC">
        <w:rPr>
          <w:rFonts w:ascii="仿宋_GB2312" w:eastAsia="仿宋_GB2312" w:hint="eastAsia"/>
          <w:sz w:val="32"/>
          <w:szCs w:val="32"/>
        </w:rPr>
        <w:t>负责</w:t>
      </w:r>
      <w:r w:rsidR="00D60292">
        <w:rPr>
          <w:rFonts w:ascii="仿宋_GB2312" w:eastAsia="仿宋_GB2312" w:hint="eastAsia"/>
          <w:sz w:val="32"/>
          <w:szCs w:val="32"/>
        </w:rPr>
        <w:t>的</w:t>
      </w:r>
      <w:r w:rsidR="004B29EC">
        <w:rPr>
          <w:rFonts w:ascii="仿宋_GB2312" w:eastAsia="仿宋_GB2312" w:hint="eastAsia"/>
          <w:sz w:val="32"/>
          <w:szCs w:val="32"/>
        </w:rPr>
        <w:t>国家知识产权</w:t>
      </w:r>
      <w:proofErr w:type="gramStart"/>
      <w:r w:rsidR="004B29EC">
        <w:rPr>
          <w:rFonts w:ascii="仿宋_GB2312" w:eastAsia="仿宋_GB2312" w:hint="eastAsia"/>
          <w:sz w:val="32"/>
          <w:szCs w:val="32"/>
        </w:rPr>
        <w:t>局重大</w:t>
      </w:r>
      <w:proofErr w:type="gramEnd"/>
      <w:r w:rsidR="004B29EC">
        <w:rPr>
          <w:rFonts w:ascii="仿宋_GB2312" w:eastAsia="仿宋_GB2312" w:hint="eastAsia"/>
          <w:sz w:val="32"/>
          <w:szCs w:val="32"/>
        </w:rPr>
        <w:t>经济科技活动知识产权评议试点示范工作</w:t>
      </w:r>
      <w:r w:rsidR="00946976">
        <w:rPr>
          <w:rFonts w:ascii="仿宋_GB2312" w:eastAsia="仿宋_GB2312" w:hint="eastAsia"/>
          <w:sz w:val="32"/>
          <w:szCs w:val="32"/>
        </w:rPr>
        <w:t>在</w:t>
      </w:r>
      <w:r w:rsidR="004B29EC">
        <w:rPr>
          <w:rFonts w:ascii="仿宋_GB2312" w:eastAsia="仿宋_GB2312" w:hint="eastAsia"/>
          <w:sz w:val="32"/>
          <w:szCs w:val="32"/>
        </w:rPr>
        <w:t>评比中，连续三年名列榜首；多次参与并妥善完成了非正常专利申请处置工作，获国家和市知识产权局有关部门肯定。开拓创新、善作善成，积极探索知识产权转化运用新路径，成功将知识产权评议用于专利转化，以路演形式促成</w:t>
      </w:r>
      <w:r w:rsidR="004B29EC">
        <w:rPr>
          <w:rFonts w:ascii="仿宋_GB2312" w:eastAsia="仿宋_GB2312"/>
          <w:sz w:val="32"/>
          <w:szCs w:val="32"/>
        </w:rPr>
        <w:t>5</w:t>
      </w:r>
      <w:r w:rsidR="004B29EC">
        <w:rPr>
          <w:rFonts w:ascii="仿宋_GB2312" w:eastAsia="仿宋_GB2312" w:hint="eastAsia"/>
          <w:sz w:val="32"/>
          <w:szCs w:val="32"/>
        </w:rPr>
        <w:t>个项目实现转化，获得融资</w:t>
      </w:r>
      <w:r w:rsidR="004B29EC">
        <w:rPr>
          <w:rFonts w:ascii="仿宋_GB2312" w:eastAsia="仿宋_GB2312"/>
          <w:sz w:val="32"/>
          <w:szCs w:val="32"/>
        </w:rPr>
        <w:t>1.2</w:t>
      </w:r>
      <w:r w:rsidR="004B29EC">
        <w:rPr>
          <w:rFonts w:ascii="仿宋_GB2312" w:eastAsia="仿宋_GB2312" w:hint="eastAsia"/>
          <w:sz w:val="32"/>
          <w:szCs w:val="32"/>
        </w:rPr>
        <w:t>亿元；深入探索知识产权治理数字化改革新举措，运用信息技术开展专利代理、商标代理智能监管，为浦东新区知识产权改革创新贡献力量。</w:t>
      </w:r>
    </w:p>
    <w:p w:rsidR="001B785F" w:rsidRDefault="00387ACD" w:rsidP="006D170B">
      <w:pPr>
        <w:snapToGrid w:val="0"/>
        <w:spacing w:line="360" w:lineRule="auto"/>
        <w:ind w:firstLineChars="200" w:firstLine="643"/>
        <w:rPr>
          <w:rFonts w:ascii="仿宋" w:eastAsia="仿宋" w:hAnsi="仿宋" w:cs="仿宋"/>
          <w:sz w:val="32"/>
          <w:szCs w:val="32"/>
        </w:rPr>
      </w:pPr>
      <w:r w:rsidRPr="00387ACD">
        <w:rPr>
          <w:rFonts w:ascii="楷体" w:eastAsia="楷体" w:hAnsi="楷体" w:cs="仿宋" w:hint="eastAsia"/>
          <w:b/>
          <w:sz w:val="32"/>
          <w:szCs w:val="32"/>
        </w:rPr>
        <w:t>（三）杨浦区知识产权局知识产权科科长卢彬。</w:t>
      </w:r>
      <w:r w:rsidR="001B785F" w:rsidRPr="001B785F">
        <w:rPr>
          <w:rFonts w:ascii="仿宋" w:eastAsia="仿宋" w:hAnsi="仿宋" w:cs="仿宋" w:hint="eastAsia"/>
          <w:sz w:val="32"/>
          <w:szCs w:val="32"/>
        </w:rPr>
        <w:t>从事知识产权工作7年，2019年获上海市知识产权先进个人，2020年荣立三等功。机构改革后，带队走访调研，召开初创企业知识产权需求座谈会，摸清家底，确保在新的起点创新发展。锐意进取，争当知识产权“放管服”改革排头兵。主动申请设立首批</w:t>
      </w:r>
      <w:proofErr w:type="gramStart"/>
      <w:r w:rsidR="001B785F" w:rsidRPr="001B785F">
        <w:rPr>
          <w:rFonts w:ascii="仿宋" w:eastAsia="仿宋" w:hAnsi="仿宋" w:cs="仿宋" w:hint="eastAsia"/>
          <w:sz w:val="32"/>
          <w:szCs w:val="32"/>
        </w:rPr>
        <w:t>国家标商局</w:t>
      </w:r>
      <w:proofErr w:type="gramEnd"/>
      <w:r w:rsidR="001B785F" w:rsidRPr="001B785F">
        <w:rPr>
          <w:rFonts w:ascii="仿宋" w:eastAsia="仿宋" w:hAnsi="仿宋" w:cs="仿宋" w:hint="eastAsia"/>
          <w:sz w:val="32"/>
          <w:szCs w:val="32"/>
        </w:rPr>
        <w:t>杨浦商标受理窗口，极大地方便了企业。牵头组织设立9个商标品牌指导站，为企业提供零距离服务。在她的努力下，杨浦区知识产权局相继设立上海市首批商标品牌创新创业基地，上海首个区层面专利优先审查服务点。与浙江省湖州市德清县对接，积极推动长三角知识产权一体</w:t>
      </w:r>
      <w:r w:rsidR="001B785F" w:rsidRPr="001B785F">
        <w:rPr>
          <w:rFonts w:ascii="仿宋" w:eastAsia="仿宋" w:hAnsi="仿宋" w:cs="仿宋" w:hint="eastAsia"/>
          <w:sz w:val="32"/>
          <w:szCs w:val="32"/>
        </w:rPr>
        <w:lastRenderedPageBreak/>
        <w:t>化建设。她主动对接同济国知院，开展专题培训，注重提升执法干部的业务能力。知识产权保护采取组合拳，积极发挥上海市首个知识产权监督管理所的精准保护作用，牵头组织挂牌成立6家知识产权纠纷调解工作室，1个中国（上海）知识产权维权中心工作站。杨浦特色的知识产权纠纷多元化解决机制荣获上海市法治建设优秀案例十大入围案例</w:t>
      </w:r>
    </w:p>
    <w:p w:rsidR="004B29EC" w:rsidRPr="006D170B" w:rsidRDefault="00387ACD" w:rsidP="001B785F">
      <w:pPr>
        <w:snapToGrid w:val="0"/>
        <w:spacing w:line="360" w:lineRule="auto"/>
        <w:ind w:firstLineChars="200" w:firstLine="643"/>
        <w:rPr>
          <w:rFonts w:ascii="仿宋_GB2312" w:eastAsia="仿宋_GB2312"/>
          <w:sz w:val="32"/>
          <w:szCs w:val="32"/>
        </w:rPr>
      </w:pPr>
      <w:r w:rsidRPr="00387ACD">
        <w:rPr>
          <w:rFonts w:ascii="楷体" w:eastAsia="楷体" w:hAnsi="楷体" w:cs="仿宋" w:hint="eastAsia"/>
          <w:b/>
          <w:sz w:val="32"/>
          <w:szCs w:val="32"/>
        </w:rPr>
        <w:t>（四）</w:t>
      </w:r>
      <w:r w:rsidR="0051710A" w:rsidRPr="00387ACD">
        <w:rPr>
          <w:rFonts w:ascii="楷体" w:eastAsia="楷体" w:hAnsi="楷体" w:cs="仿宋" w:hint="eastAsia"/>
          <w:b/>
          <w:sz w:val="32"/>
          <w:szCs w:val="32"/>
        </w:rPr>
        <w:t>松江区知识产权局知识产权科科长沈家伟。</w:t>
      </w:r>
      <w:r w:rsidR="0051710A" w:rsidRPr="007E2910">
        <w:rPr>
          <w:rFonts w:ascii="仿宋_GB2312" w:eastAsia="仿宋_GB2312" w:hint="eastAsia"/>
          <w:sz w:val="32"/>
          <w:szCs w:val="32"/>
        </w:rPr>
        <w:t>着力健全知识产权保护机制、巩固发展促进各项措施，为松江区知识产权事业发展贡献了应有力量，</w:t>
      </w:r>
      <w:r w:rsidR="00CE3B7C">
        <w:rPr>
          <w:rFonts w:ascii="仿宋_GB2312" w:eastAsia="仿宋_GB2312" w:hint="eastAsia"/>
          <w:sz w:val="32"/>
          <w:szCs w:val="32"/>
        </w:rPr>
        <w:t>曾</w:t>
      </w:r>
      <w:r w:rsidR="0051710A" w:rsidRPr="007E2910">
        <w:rPr>
          <w:rFonts w:ascii="仿宋_GB2312" w:eastAsia="仿宋_GB2312" w:hint="eastAsia"/>
          <w:sz w:val="32"/>
          <w:szCs w:val="32"/>
        </w:rPr>
        <w:t>被国家知识产权局评为2019年度企业知识产权先进个人。</w:t>
      </w:r>
      <w:r w:rsidR="00CE3B7C">
        <w:rPr>
          <w:rFonts w:ascii="仿宋_GB2312" w:eastAsia="仿宋_GB2312" w:hint="eastAsia"/>
          <w:sz w:val="32"/>
          <w:szCs w:val="32"/>
        </w:rPr>
        <w:t>组织</w:t>
      </w:r>
      <w:r w:rsidR="0051710A" w:rsidRPr="007E2910">
        <w:rPr>
          <w:rFonts w:ascii="仿宋_GB2312" w:eastAsia="仿宋_GB2312" w:hint="eastAsia"/>
          <w:sz w:val="32"/>
          <w:szCs w:val="32"/>
        </w:rPr>
        <w:t>制定和实施有效的知识产权资助政策，</w:t>
      </w:r>
      <w:r w:rsidR="00CE3B7C">
        <w:rPr>
          <w:rFonts w:ascii="仿宋_GB2312" w:eastAsia="仿宋_GB2312" w:hint="eastAsia"/>
          <w:sz w:val="32"/>
          <w:szCs w:val="32"/>
        </w:rPr>
        <w:t>助力</w:t>
      </w:r>
      <w:r w:rsidR="0051710A" w:rsidRPr="007E2910">
        <w:rPr>
          <w:rFonts w:ascii="仿宋_GB2312" w:eastAsia="仿宋_GB2312" w:hint="eastAsia"/>
          <w:sz w:val="32"/>
          <w:szCs w:val="32"/>
        </w:rPr>
        <w:t>松江区知识产权产权创造数量和质量排名全市各区前列；探索形成知识产权工作试点、示范“区级</w:t>
      </w:r>
      <w:r w:rsidR="0051710A" w:rsidRPr="007E2910">
        <w:rPr>
          <w:rFonts w:ascii="仿宋_GB2312" w:eastAsia="仿宋_GB2312"/>
          <w:sz w:val="32"/>
          <w:szCs w:val="32"/>
        </w:rPr>
        <w:t>-市级-国家级</w:t>
      </w:r>
      <w:r w:rsidR="0051710A" w:rsidRPr="007E2910">
        <w:rPr>
          <w:rFonts w:ascii="仿宋_GB2312" w:eastAsia="仿宋_GB2312"/>
          <w:sz w:val="32"/>
          <w:szCs w:val="32"/>
        </w:rPr>
        <w:t>”</w:t>
      </w:r>
      <w:r w:rsidR="0051710A" w:rsidRPr="007E2910">
        <w:rPr>
          <w:rFonts w:ascii="仿宋_GB2312" w:eastAsia="仿宋_GB2312"/>
          <w:sz w:val="32"/>
          <w:szCs w:val="32"/>
        </w:rPr>
        <w:t>的梯度培育体系，</w:t>
      </w:r>
      <w:r w:rsidR="0051710A" w:rsidRPr="007E2910">
        <w:rPr>
          <w:rFonts w:ascii="仿宋_GB2312" w:eastAsia="仿宋_GB2312" w:hint="eastAsia"/>
          <w:sz w:val="32"/>
          <w:szCs w:val="32"/>
        </w:rPr>
        <w:t>各级试点、示范企业和园区数量排名全市各区前列，“</w:t>
      </w:r>
      <w:r w:rsidR="0051710A" w:rsidRPr="007E2910">
        <w:rPr>
          <w:rFonts w:ascii="仿宋_GB2312" w:eastAsia="仿宋_GB2312"/>
          <w:sz w:val="32"/>
          <w:szCs w:val="32"/>
        </w:rPr>
        <w:t>试点提升、示范辐射</w:t>
      </w:r>
      <w:r w:rsidR="0051710A" w:rsidRPr="007E2910">
        <w:rPr>
          <w:rFonts w:ascii="仿宋_GB2312" w:eastAsia="仿宋_GB2312" w:hint="eastAsia"/>
          <w:sz w:val="32"/>
          <w:szCs w:val="32"/>
        </w:rPr>
        <w:t>”</w:t>
      </w:r>
      <w:r w:rsidR="0051710A" w:rsidRPr="007E2910">
        <w:rPr>
          <w:rFonts w:ascii="仿宋_GB2312" w:eastAsia="仿宋_GB2312"/>
          <w:sz w:val="32"/>
          <w:szCs w:val="32"/>
        </w:rPr>
        <w:t>效益明显</w:t>
      </w:r>
      <w:r w:rsidR="0051710A" w:rsidRPr="007E2910">
        <w:rPr>
          <w:rFonts w:ascii="仿宋_GB2312" w:eastAsia="仿宋_GB2312" w:hint="eastAsia"/>
          <w:sz w:val="32"/>
          <w:szCs w:val="32"/>
        </w:rPr>
        <w:t>。组织开展各类专项执法和监管行动，严厉打击侵犯知识产权行为，涌现了一批知识产权保护典型案例；牵头建立商标品牌指导站、知识产权调解工作室等，为企业知识产权纠纷提供多元化解</w:t>
      </w:r>
      <w:r w:rsidR="0051710A">
        <w:rPr>
          <w:rFonts w:ascii="仿宋_GB2312" w:eastAsia="仿宋_GB2312" w:hint="eastAsia"/>
          <w:sz w:val="32"/>
          <w:szCs w:val="32"/>
        </w:rPr>
        <w:t>决</w:t>
      </w:r>
      <w:r w:rsidR="0051710A" w:rsidRPr="007E2910">
        <w:rPr>
          <w:rFonts w:ascii="仿宋_GB2312" w:eastAsia="仿宋_GB2312" w:hint="eastAsia"/>
          <w:sz w:val="32"/>
          <w:szCs w:val="32"/>
        </w:rPr>
        <w:t>途径。</w:t>
      </w:r>
    </w:p>
    <w:sectPr w:rsidR="004B29EC" w:rsidRPr="006D170B" w:rsidSect="003D461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4C" w:rsidRDefault="0088374C" w:rsidP="004B29EC">
      <w:r>
        <w:separator/>
      </w:r>
    </w:p>
  </w:endnote>
  <w:endnote w:type="continuationSeparator" w:id="0">
    <w:p w:rsidR="0088374C" w:rsidRDefault="0088374C" w:rsidP="004B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52525"/>
      <w:docPartObj>
        <w:docPartGallery w:val="Page Numbers (Bottom of Page)"/>
        <w:docPartUnique/>
      </w:docPartObj>
    </w:sdtPr>
    <w:sdtEndPr/>
    <w:sdtContent>
      <w:p w:rsidR="00761DF2" w:rsidRDefault="006377AC">
        <w:pPr>
          <w:pStyle w:val="a4"/>
          <w:jc w:val="center"/>
        </w:pPr>
        <w:r>
          <w:fldChar w:fldCharType="begin"/>
        </w:r>
        <w:r w:rsidR="00761DF2">
          <w:instrText>PAGE   \* MERGEFORMAT</w:instrText>
        </w:r>
        <w:r>
          <w:fldChar w:fldCharType="separate"/>
        </w:r>
        <w:r w:rsidR="005F14F6" w:rsidRPr="005F14F6">
          <w:rPr>
            <w:noProof/>
            <w:lang w:val="zh-CN"/>
          </w:rPr>
          <w:t>5</w:t>
        </w:r>
        <w:r>
          <w:fldChar w:fldCharType="end"/>
        </w:r>
      </w:p>
    </w:sdtContent>
  </w:sdt>
  <w:p w:rsidR="00761DF2" w:rsidRDefault="00761D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4C" w:rsidRDefault="0088374C" w:rsidP="004B29EC">
      <w:r>
        <w:separator/>
      </w:r>
    </w:p>
  </w:footnote>
  <w:footnote w:type="continuationSeparator" w:id="0">
    <w:p w:rsidR="0088374C" w:rsidRDefault="0088374C" w:rsidP="004B2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8A"/>
    <w:rsid w:val="00130EC9"/>
    <w:rsid w:val="0013296F"/>
    <w:rsid w:val="00156A39"/>
    <w:rsid w:val="00184770"/>
    <w:rsid w:val="001B2884"/>
    <w:rsid w:val="001B785F"/>
    <w:rsid w:val="001E4443"/>
    <w:rsid w:val="001F6AC2"/>
    <w:rsid w:val="0020072E"/>
    <w:rsid w:val="00233909"/>
    <w:rsid w:val="00387ACD"/>
    <w:rsid w:val="00396D7C"/>
    <w:rsid w:val="003D4611"/>
    <w:rsid w:val="00423651"/>
    <w:rsid w:val="00480738"/>
    <w:rsid w:val="004A7F76"/>
    <w:rsid w:val="004B29EC"/>
    <w:rsid w:val="004E6F69"/>
    <w:rsid w:val="00510612"/>
    <w:rsid w:val="0051710A"/>
    <w:rsid w:val="00524D72"/>
    <w:rsid w:val="005721B1"/>
    <w:rsid w:val="005A078A"/>
    <w:rsid w:val="005B318E"/>
    <w:rsid w:val="005F135C"/>
    <w:rsid w:val="005F14F6"/>
    <w:rsid w:val="006377AC"/>
    <w:rsid w:val="006D170B"/>
    <w:rsid w:val="006D3853"/>
    <w:rsid w:val="00761DF2"/>
    <w:rsid w:val="007B183E"/>
    <w:rsid w:val="007C3395"/>
    <w:rsid w:val="007C58B0"/>
    <w:rsid w:val="007E2910"/>
    <w:rsid w:val="0084205E"/>
    <w:rsid w:val="0085283B"/>
    <w:rsid w:val="0086271A"/>
    <w:rsid w:val="0088374C"/>
    <w:rsid w:val="008A05F8"/>
    <w:rsid w:val="008E0EF5"/>
    <w:rsid w:val="00946976"/>
    <w:rsid w:val="00972C9E"/>
    <w:rsid w:val="009A545B"/>
    <w:rsid w:val="00A50EF2"/>
    <w:rsid w:val="00A96FA7"/>
    <w:rsid w:val="00AA19F4"/>
    <w:rsid w:val="00AF2E66"/>
    <w:rsid w:val="00B04D8C"/>
    <w:rsid w:val="00B06FA2"/>
    <w:rsid w:val="00B16FAC"/>
    <w:rsid w:val="00B26FD9"/>
    <w:rsid w:val="00B55D33"/>
    <w:rsid w:val="00C10DF3"/>
    <w:rsid w:val="00C409A7"/>
    <w:rsid w:val="00CA0290"/>
    <w:rsid w:val="00CD2953"/>
    <w:rsid w:val="00CE3B7C"/>
    <w:rsid w:val="00D60292"/>
    <w:rsid w:val="00D62B7F"/>
    <w:rsid w:val="00D92D27"/>
    <w:rsid w:val="00E24DEA"/>
    <w:rsid w:val="00E67B68"/>
    <w:rsid w:val="00E87740"/>
    <w:rsid w:val="00E93C06"/>
    <w:rsid w:val="00EA1F66"/>
    <w:rsid w:val="00EF3BE7"/>
    <w:rsid w:val="00F20A8D"/>
    <w:rsid w:val="00FB38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29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29EC"/>
    <w:rPr>
      <w:sz w:val="18"/>
      <w:szCs w:val="18"/>
    </w:rPr>
  </w:style>
  <w:style w:type="paragraph" w:styleId="a4">
    <w:name w:val="footer"/>
    <w:basedOn w:val="a"/>
    <w:link w:val="Char0"/>
    <w:uiPriority w:val="99"/>
    <w:unhideWhenUsed/>
    <w:rsid w:val="004B29EC"/>
    <w:pPr>
      <w:tabs>
        <w:tab w:val="center" w:pos="4153"/>
        <w:tab w:val="right" w:pos="8306"/>
      </w:tabs>
      <w:snapToGrid w:val="0"/>
      <w:jc w:val="left"/>
    </w:pPr>
    <w:rPr>
      <w:sz w:val="18"/>
      <w:szCs w:val="18"/>
    </w:rPr>
  </w:style>
  <w:style w:type="character" w:customStyle="1" w:styleId="Char0">
    <w:name w:val="页脚 Char"/>
    <w:basedOn w:val="a0"/>
    <w:link w:val="a4"/>
    <w:uiPriority w:val="99"/>
    <w:rsid w:val="004B29EC"/>
    <w:rPr>
      <w:sz w:val="18"/>
      <w:szCs w:val="18"/>
    </w:rPr>
  </w:style>
  <w:style w:type="paragraph" w:styleId="a5">
    <w:name w:val="Balloon Text"/>
    <w:basedOn w:val="a"/>
    <w:link w:val="Char1"/>
    <w:uiPriority w:val="99"/>
    <w:semiHidden/>
    <w:unhideWhenUsed/>
    <w:rsid w:val="0051710A"/>
    <w:rPr>
      <w:sz w:val="18"/>
      <w:szCs w:val="18"/>
    </w:rPr>
  </w:style>
  <w:style w:type="character" w:customStyle="1" w:styleId="Char1">
    <w:name w:val="批注框文本 Char"/>
    <w:basedOn w:val="a0"/>
    <w:link w:val="a5"/>
    <w:uiPriority w:val="99"/>
    <w:semiHidden/>
    <w:rsid w:val="0051710A"/>
    <w:rPr>
      <w:sz w:val="18"/>
      <w:szCs w:val="18"/>
    </w:rPr>
  </w:style>
  <w:style w:type="character" w:styleId="a6">
    <w:name w:val="annotation reference"/>
    <w:basedOn w:val="a0"/>
    <w:uiPriority w:val="99"/>
    <w:semiHidden/>
    <w:unhideWhenUsed/>
    <w:rsid w:val="00B16FAC"/>
    <w:rPr>
      <w:sz w:val="21"/>
      <w:szCs w:val="21"/>
    </w:rPr>
  </w:style>
  <w:style w:type="paragraph" w:styleId="a7">
    <w:name w:val="annotation text"/>
    <w:basedOn w:val="a"/>
    <w:link w:val="Char2"/>
    <w:uiPriority w:val="99"/>
    <w:semiHidden/>
    <w:unhideWhenUsed/>
    <w:rsid w:val="00B16FAC"/>
    <w:pPr>
      <w:jc w:val="left"/>
    </w:pPr>
  </w:style>
  <w:style w:type="character" w:customStyle="1" w:styleId="Char2">
    <w:name w:val="批注文字 Char"/>
    <w:basedOn w:val="a0"/>
    <w:link w:val="a7"/>
    <w:uiPriority w:val="99"/>
    <w:semiHidden/>
    <w:rsid w:val="00B16FAC"/>
  </w:style>
  <w:style w:type="paragraph" w:styleId="a8">
    <w:name w:val="annotation subject"/>
    <w:basedOn w:val="a7"/>
    <w:next w:val="a7"/>
    <w:link w:val="Char3"/>
    <w:uiPriority w:val="99"/>
    <w:semiHidden/>
    <w:unhideWhenUsed/>
    <w:rsid w:val="00B16FAC"/>
    <w:rPr>
      <w:b/>
      <w:bCs/>
    </w:rPr>
  </w:style>
  <w:style w:type="character" w:customStyle="1" w:styleId="Char3">
    <w:name w:val="批注主题 Char"/>
    <w:basedOn w:val="Char2"/>
    <w:link w:val="a8"/>
    <w:uiPriority w:val="99"/>
    <w:semiHidden/>
    <w:rsid w:val="00B1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29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29EC"/>
    <w:rPr>
      <w:sz w:val="18"/>
      <w:szCs w:val="18"/>
    </w:rPr>
  </w:style>
  <w:style w:type="paragraph" w:styleId="a4">
    <w:name w:val="footer"/>
    <w:basedOn w:val="a"/>
    <w:link w:val="Char0"/>
    <w:uiPriority w:val="99"/>
    <w:unhideWhenUsed/>
    <w:rsid w:val="004B29EC"/>
    <w:pPr>
      <w:tabs>
        <w:tab w:val="center" w:pos="4153"/>
        <w:tab w:val="right" w:pos="8306"/>
      </w:tabs>
      <w:snapToGrid w:val="0"/>
      <w:jc w:val="left"/>
    </w:pPr>
    <w:rPr>
      <w:sz w:val="18"/>
      <w:szCs w:val="18"/>
    </w:rPr>
  </w:style>
  <w:style w:type="character" w:customStyle="1" w:styleId="Char0">
    <w:name w:val="页脚 Char"/>
    <w:basedOn w:val="a0"/>
    <w:link w:val="a4"/>
    <w:uiPriority w:val="99"/>
    <w:rsid w:val="004B29EC"/>
    <w:rPr>
      <w:sz w:val="18"/>
      <w:szCs w:val="18"/>
    </w:rPr>
  </w:style>
  <w:style w:type="paragraph" w:styleId="a5">
    <w:name w:val="Balloon Text"/>
    <w:basedOn w:val="a"/>
    <w:link w:val="Char1"/>
    <w:uiPriority w:val="99"/>
    <w:semiHidden/>
    <w:unhideWhenUsed/>
    <w:rsid w:val="0051710A"/>
    <w:rPr>
      <w:sz w:val="18"/>
      <w:szCs w:val="18"/>
    </w:rPr>
  </w:style>
  <w:style w:type="character" w:customStyle="1" w:styleId="Char1">
    <w:name w:val="批注框文本 Char"/>
    <w:basedOn w:val="a0"/>
    <w:link w:val="a5"/>
    <w:uiPriority w:val="99"/>
    <w:semiHidden/>
    <w:rsid w:val="0051710A"/>
    <w:rPr>
      <w:sz w:val="18"/>
      <w:szCs w:val="18"/>
    </w:rPr>
  </w:style>
  <w:style w:type="character" w:styleId="a6">
    <w:name w:val="annotation reference"/>
    <w:basedOn w:val="a0"/>
    <w:uiPriority w:val="99"/>
    <w:semiHidden/>
    <w:unhideWhenUsed/>
    <w:rsid w:val="00B16FAC"/>
    <w:rPr>
      <w:sz w:val="21"/>
      <w:szCs w:val="21"/>
    </w:rPr>
  </w:style>
  <w:style w:type="paragraph" w:styleId="a7">
    <w:name w:val="annotation text"/>
    <w:basedOn w:val="a"/>
    <w:link w:val="Char2"/>
    <w:uiPriority w:val="99"/>
    <w:semiHidden/>
    <w:unhideWhenUsed/>
    <w:rsid w:val="00B16FAC"/>
    <w:pPr>
      <w:jc w:val="left"/>
    </w:pPr>
  </w:style>
  <w:style w:type="character" w:customStyle="1" w:styleId="Char2">
    <w:name w:val="批注文字 Char"/>
    <w:basedOn w:val="a0"/>
    <w:link w:val="a7"/>
    <w:uiPriority w:val="99"/>
    <w:semiHidden/>
    <w:rsid w:val="00B16FAC"/>
  </w:style>
  <w:style w:type="paragraph" w:styleId="a8">
    <w:name w:val="annotation subject"/>
    <w:basedOn w:val="a7"/>
    <w:next w:val="a7"/>
    <w:link w:val="Char3"/>
    <w:uiPriority w:val="99"/>
    <w:semiHidden/>
    <w:unhideWhenUsed/>
    <w:rsid w:val="00B16FAC"/>
    <w:rPr>
      <w:b/>
      <w:bCs/>
    </w:rPr>
  </w:style>
  <w:style w:type="character" w:customStyle="1" w:styleId="Char3">
    <w:name w:val="批注主题 Char"/>
    <w:basedOn w:val="Char2"/>
    <w:link w:val="a8"/>
    <w:uiPriority w:val="99"/>
    <w:semiHidden/>
    <w:rsid w:val="00B1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598051-C8E1-4C57-9B36-E0E03B48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389</Words>
  <Characters>2219</Characters>
  <Application>Microsoft Office Word</Application>
  <DocSecurity>0</DocSecurity>
  <Lines>18</Lines>
  <Paragraphs>5</Paragraphs>
  <ScaleCrop>false</ScaleCrop>
  <Company>微软中国</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cp:lastPrinted>2021-08-31T06:45:00Z</cp:lastPrinted>
  <dcterms:created xsi:type="dcterms:W3CDTF">2021-11-09T02:36:00Z</dcterms:created>
  <dcterms:modified xsi:type="dcterms:W3CDTF">2021-11-09T03:29:00Z</dcterms:modified>
</cp:coreProperties>
</file>