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51" w:rsidRDefault="003F6651" w:rsidP="000D5A0C">
      <w:pPr>
        <w:snapToGrid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</w:p>
    <w:p w:rsidR="003F6651" w:rsidRDefault="003F6651" w:rsidP="003F6651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3F6651" w:rsidRDefault="003F6651" w:rsidP="00BC0B2B">
      <w:pPr>
        <w:snapToGrid w:val="0"/>
        <w:jc w:val="center"/>
        <w:rPr>
          <w:rFonts w:ascii="黑体" w:eastAsia="黑体" w:hAnsi="宋体"/>
          <w:sz w:val="36"/>
          <w:szCs w:val="36"/>
        </w:rPr>
      </w:pPr>
      <w:r w:rsidRPr="00074C97">
        <w:rPr>
          <w:rFonts w:ascii="黑体" w:eastAsia="黑体" w:hAnsi="宋体" w:hint="eastAsia"/>
          <w:sz w:val="36"/>
          <w:szCs w:val="36"/>
        </w:rPr>
        <w:t>201</w:t>
      </w:r>
      <w:r>
        <w:rPr>
          <w:rFonts w:ascii="黑体" w:eastAsia="黑体" w:hAnsi="宋体"/>
          <w:sz w:val="36"/>
          <w:szCs w:val="36"/>
        </w:rPr>
        <w:t>9</w:t>
      </w:r>
      <w:r w:rsidRPr="00074C97">
        <w:rPr>
          <w:rFonts w:ascii="黑体" w:eastAsia="黑体" w:hAnsi="宋体" w:hint="eastAsia"/>
          <w:sz w:val="36"/>
          <w:szCs w:val="36"/>
        </w:rPr>
        <w:t>年上海市专利工作示范</w:t>
      </w:r>
      <w:r>
        <w:rPr>
          <w:rFonts w:ascii="黑体" w:eastAsia="黑体" w:hAnsi="宋体" w:hint="eastAsia"/>
          <w:sz w:val="36"/>
          <w:szCs w:val="36"/>
        </w:rPr>
        <w:t>企业</w:t>
      </w:r>
      <w:r w:rsidRPr="00074C97">
        <w:rPr>
          <w:rFonts w:ascii="黑体" w:eastAsia="黑体" w:hAnsi="宋体" w:hint="eastAsia"/>
          <w:sz w:val="36"/>
          <w:szCs w:val="36"/>
        </w:rPr>
        <w:t>名单</w:t>
      </w:r>
    </w:p>
    <w:p w:rsidR="00BC0B2B" w:rsidRPr="00BC0B2B" w:rsidRDefault="00BC0B2B" w:rsidP="00BC0B2B">
      <w:pPr>
        <w:snapToGrid w:val="0"/>
        <w:jc w:val="center"/>
        <w:rPr>
          <w:rFonts w:ascii="黑体" w:eastAsia="黑体" w:hAnsi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26"/>
      </w:tblGrid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单位名称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上海沪工焊接集团股份有限公司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丰益（上海）生物技术研发中心有限公司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上海东冠纸业有限公司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上海力声特医学科技有限公司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上海联影医疗科技有限公司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乐鑫信息科技（上海）股份有限公司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上海西门子医疗器械有限公司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上海市东方海事工程技术有限公司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上海埃威航空电子有限公司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中冶赛迪上海工程技术有限公司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科大智能科技股份有限公司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亚士创能科技（上海）股份有限公司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上海浦景化工技术股份有限公司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上海和辉光电有限公司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上海科泰电源股份有限公司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罗森伯格（上海）通信技术有限公司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上海纳米技术及应用国家工程研究中心有限公司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上海荣泰健康科技股份有限公司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莱博药妆技术(上海)股份有限公司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东来涂料技术（上海）股份有限公司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上海绿谷制药有限公司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上海摩软通讯技术有限公司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上海台界化工有限公司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南亚新材料科技股份有限公司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上海发凯化工有限公司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08779C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中广核俊尔（上海）新材料有限公司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3F6651" w:rsidRPr="007334E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7334E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上海国茂数字技术有限公司</w:t>
            </w:r>
          </w:p>
        </w:tc>
      </w:tr>
    </w:tbl>
    <w:p w:rsidR="003F6651" w:rsidRDefault="003F6651" w:rsidP="003F6651"/>
    <w:p w:rsidR="003F6651" w:rsidRDefault="003F6651" w:rsidP="003F6651">
      <w:r>
        <w:br w:type="page"/>
      </w:r>
    </w:p>
    <w:p w:rsidR="003F6651" w:rsidRDefault="003F6651" w:rsidP="00BC0B2B">
      <w:pPr>
        <w:snapToGrid w:val="0"/>
        <w:jc w:val="center"/>
        <w:rPr>
          <w:rFonts w:ascii="黑体" w:eastAsia="黑体" w:hAnsi="宋体"/>
          <w:sz w:val="36"/>
          <w:szCs w:val="36"/>
        </w:rPr>
      </w:pPr>
      <w:r w:rsidRPr="00074C97">
        <w:rPr>
          <w:rFonts w:ascii="黑体" w:eastAsia="黑体" w:hAnsi="宋体" w:hint="eastAsia"/>
          <w:sz w:val="36"/>
          <w:szCs w:val="36"/>
        </w:rPr>
        <w:lastRenderedPageBreak/>
        <w:t>201</w:t>
      </w:r>
      <w:r>
        <w:rPr>
          <w:rFonts w:ascii="黑体" w:eastAsia="黑体" w:hAnsi="宋体"/>
          <w:sz w:val="36"/>
          <w:szCs w:val="36"/>
        </w:rPr>
        <w:t>9</w:t>
      </w:r>
      <w:r w:rsidRPr="00074C97">
        <w:rPr>
          <w:rFonts w:ascii="黑体" w:eastAsia="黑体" w:hAnsi="宋体" w:hint="eastAsia"/>
          <w:sz w:val="36"/>
          <w:szCs w:val="36"/>
        </w:rPr>
        <w:t>年上海市专利工作示范</w:t>
      </w:r>
      <w:r>
        <w:rPr>
          <w:rFonts w:ascii="黑体" w:eastAsia="黑体" w:hAnsi="宋体" w:hint="eastAsia"/>
          <w:sz w:val="36"/>
          <w:szCs w:val="36"/>
        </w:rPr>
        <w:t>事业</w:t>
      </w:r>
      <w:r w:rsidR="001968F5">
        <w:rPr>
          <w:rFonts w:ascii="黑体" w:eastAsia="黑体" w:hAnsi="宋体" w:hint="eastAsia"/>
          <w:sz w:val="36"/>
          <w:szCs w:val="36"/>
        </w:rPr>
        <w:t>单位</w:t>
      </w:r>
      <w:r w:rsidRPr="00074C97">
        <w:rPr>
          <w:rFonts w:ascii="黑体" w:eastAsia="黑体" w:hAnsi="宋体" w:hint="eastAsia"/>
          <w:sz w:val="36"/>
          <w:szCs w:val="36"/>
        </w:rPr>
        <w:t>名单</w:t>
      </w:r>
    </w:p>
    <w:p w:rsidR="003F6651" w:rsidRDefault="003F6651" w:rsidP="003F66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</w:tblGrid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单位名称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上海航天精密机械研究所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上海航天测控通信研究所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中国水产科学研究院渔业机械仪器研究所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上海大学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上海师范大学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610626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610626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上海市第一人民医院</w:t>
            </w:r>
          </w:p>
        </w:tc>
      </w:tr>
    </w:tbl>
    <w:p w:rsidR="003F6651" w:rsidRDefault="003F6651" w:rsidP="003F6651"/>
    <w:p w:rsidR="003F6651" w:rsidRDefault="003F6651" w:rsidP="003F6651">
      <w:r>
        <w:br w:type="page"/>
      </w:r>
    </w:p>
    <w:p w:rsidR="003F6651" w:rsidRDefault="003F6651" w:rsidP="00BC0B2B">
      <w:pPr>
        <w:snapToGrid w:val="0"/>
        <w:jc w:val="center"/>
        <w:rPr>
          <w:rFonts w:ascii="黑体" w:eastAsia="黑体" w:hAnsi="宋体"/>
          <w:sz w:val="36"/>
          <w:szCs w:val="36"/>
        </w:rPr>
      </w:pPr>
      <w:r w:rsidRPr="00074C97">
        <w:rPr>
          <w:rFonts w:ascii="黑体" w:eastAsia="黑体" w:hAnsi="宋体" w:hint="eastAsia"/>
          <w:sz w:val="36"/>
          <w:szCs w:val="36"/>
        </w:rPr>
        <w:lastRenderedPageBreak/>
        <w:t>201</w:t>
      </w:r>
      <w:r>
        <w:rPr>
          <w:rFonts w:ascii="黑体" w:eastAsia="黑体" w:hAnsi="宋体"/>
          <w:sz w:val="36"/>
          <w:szCs w:val="36"/>
        </w:rPr>
        <w:t>9</w:t>
      </w:r>
      <w:r w:rsidRPr="00074C97">
        <w:rPr>
          <w:rFonts w:ascii="黑体" w:eastAsia="黑体" w:hAnsi="宋体" w:hint="eastAsia"/>
          <w:sz w:val="36"/>
          <w:szCs w:val="36"/>
        </w:rPr>
        <w:t>年上海市专利工作</w:t>
      </w:r>
      <w:r>
        <w:rPr>
          <w:rFonts w:ascii="黑体" w:eastAsia="黑体" w:hAnsi="宋体" w:hint="eastAsia"/>
          <w:sz w:val="36"/>
          <w:szCs w:val="36"/>
        </w:rPr>
        <w:t>试点企业</w:t>
      </w:r>
      <w:r w:rsidRPr="00074C97">
        <w:rPr>
          <w:rFonts w:ascii="黑体" w:eastAsia="黑体" w:hAnsi="宋体" w:hint="eastAsia"/>
          <w:sz w:val="36"/>
          <w:szCs w:val="36"/>
        </w:rPr>
        <w:t>名单</w:t>
      </w:r>
    </w:p>
    <w:p w:rsidR="003F6651" w:rsidRDefault="003F6651" w:rsidP="003F66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</w:tblGrid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单位名称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上海蔚来汽车有限公司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上海卓易科技股份有限公司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上海移远通信技术股份有限公司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上海微创心通医疗科技有限公司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上海路傲电子科技有限公司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上海菲林格尔木业股份有限公司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上海一芯智能科技有限公司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芯讯通无线科技（上海）有限公司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相舆科技（上海）有限公司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上海睿钰生物科技有限公司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上海铁路通信有限公司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上海瀚之友信息技术服务有限公司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上海望友信息科技有限公司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上海诺司纬光电仪器有限公司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上海细胞治疗集团有限公司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上海市建筑科学研究院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马勒投资（中国）有限公司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上海恩捷新材料科技股份有限公司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上海思岚科技有限公司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上海晨光文具股份有限公司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上海派森诺生物科技股份有限公司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中科新松有限公司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上海阿拉丁生化科技股份有限公司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上海导向医疗系统有限公司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上海新农饲料股份有限公司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上海乐相科技有限公司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上海晋飞碳纤科技股份有限公司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元壤实业（上海）有限公司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上海申通地铁集团有限公司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上海元一电子有限公司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沪东中华造船（集团）有限公司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上海思源高压开关有限公司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上海城建物资有限公司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劲霸男装（上海）有限公司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上海箩箕技术有限公司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上海龙阳精密复合铜管有限公司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上海新闵重型锻造有限公司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生迪智慧科技有限公司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弗徕威智能机器人科技（上海）有限公司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晶晨半导体（上海）股份有限公司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上海海积信息科技股份有限公司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普冉半导体（上海）有限公司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上海荣南科技有限公司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上海弘枫实业有限公司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上海晶赞融宣科技有限公司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上海禾赛光电科技有限公司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上海汇珏网络通信设备股份有限公司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安源医药科技（上海）有限公司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视辰信息科技（上海）有限公司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上海国上机电科技有限公司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亮风台（上海）信息科技有限公司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上海物景智能科技有限公司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上海云统信息科技有限公司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上海葡萄纬度科技有限公司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上海新炬网络信息技术股份有限公司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上海安通医疗科技有限公司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上海市共进通信技术有限公司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上海国强生化工程装备有限公司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上海拓攻机器人有限公司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塔普翊海（上海）智能科技有限公司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上海拓璞数控科技股份有限公司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上海日之升科技有限公司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上海冀晟自动化成套设备有限公司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上海华申智能卡应用系统有限公司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上海旭恒精工机械制造有限公司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上海实业振泰化工有限公司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上海科生假肢有限公司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上海玖道信息科技股份有限公司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韶远科技（上海）有限公司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上海建华精细生物制品有限公司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上海河图工程股份有限公司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上海星派自动化股份有限公司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上海宣泰医药科技有限公司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上海矽睿科技有限公司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上海创景信息科技有限公司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上海小蚁科技有限公司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上海美悦生物科技发展有限公司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上海邦耀生物科技有限公司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安波福中央电气（上海）有限公司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华维节水科技集团股份有限公司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上海骄成机电设备有限公司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中铁上海工程局集团华海工程有限公司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万向钱潮（上海）汽车系统有限公司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中船动力研究院有限公司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上海孙桥溢佳农业技术股份有限公司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上海阿莱德实业股份有限公司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上海品奇数码科技有限公司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上海奉贤钢管厂有限公司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上海奥利实业有限公司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天士力生物医药股份有限公司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上海上讯信息技术股份有限公司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AD445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上海世德子汽车零部件有限公司</w:t>
            </w:r>
          </w:p>
        </w:tc>
      </w:tr>
    </w:tbl>
    <w:p w:rsidR="003F6651" w:rsidRDefault="003F6651" w:rsidP="003F6651">
      <w:r>
        <w:br w:type="page"/>
      </w:r>
    </w:p>
    <w:p w:rsidR="003F6651" w:rsidRDefault="003F6651" w:rsidP="00BC0B2B">
      <w:pPr>
        <w:snapToGrid w:val="0"/>
        <w:jc w:val="center"/>
        <w:rPr>
          <w:rFonts w:ascii="黑体" w:eastAsia="黑体" w:hAnsi="宋体"/>
          <w:sz w:val="36"/>
          <w:szCs w:val="36"/>
        </w:rPr>
      </w:pPr>
      <w:r w:rsidRPr="00074C97">
        <w:rPr>
          <w:rFonts w:ascii="黑体" w:eastAsia="黑体" w:hAnsi="宋体" w:hint="eastAsia"/>
          <w:sz w:val="36"/>
          <w:szCs w:val="36"/>
        </w:rPr>
        <w:lastRenderedPageBreak/>
        <w:t>201</w:t>
      </w:r>
      <w:r>
        <w:rPr>
          <w:rFonts w:ascii="黑体" w:eastAsia="黑体" w:hAnsi="宋体"/>
          <w:sz w:val="36"/>
          <w:szCs w:val="36"/>
        </w:rPr>
        <w:t>9</w:t>
      </w:r>
      <w:r w:rsidRPr="00074C97">
        <w:rPr>
          <w:rFonts w:ascii="黑体" w:eastAsia="黑体" w:hAnsi="宋体" w:hint="eastAsia"/>
          <w:sz w:val="36"/>
          <w:szCs w:val="36"/>
        </w:rPr>
        <w:t>年上海市专利工作</w:t>
      </w:r>
      <w:r>
        <w:rPr>
          <w:rFonts w:ascii="黑体" w:eastAsia="黑体" w:hAnsi="宋体" w:hint="eastAsia"/>
          <w:sz w:val="36"/>
          <w:szCs w:val="36"/>
        </w:rPr>
        <w:t>试点事业</w:t>
      </w:r>
      <w:r w:rsidR="001968F5">
        <w:rPr>
          <w:rFonts w:ascii="黑体" w:eastAsia="黑体" w:hAnsi="宋体" w:hint="eastAsia"/>
          <w:sz w:val="36"/>
          <w:szCs w:val="36"/>
        </w:rPr>
        <w:t>单位</w:t>
      </w:r>
      <w:bookmarkStart w:id="0" w:name="_GoBack"/>
      <w:bookmarkEnd w:id="0"/>
      <w:r w:rsidRPr="00074C97">
        <w:rPr>
          <w:rFonts w:ascii="黑体" w:eastAsia="黑体" w:hAnsi="宋体" w:hint="eastAsia"/>
          <w:sz w:val="36"/>
          <w:szCs w:val="36"/>
        </w:rPr>
        <w:t>名单</w:t>
      </w:r>
    </w:p>
    <w:p w:rsidR="003F6651" w:rsidRDefault="003F6651" w:rsidP="003F66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</w:tblGrid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b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28"/>
              </w:rPr>
              <w:t>单位名称</w:t>
            </w:r>
          </w:p>
        </w:tc>
      </w:tr>
      <w:tr w:rsidR="003F6651" w:rsidRPr="00274DA3" w:rsidTr="00444716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274DA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651" w:rsidRPr="00274DA3" w:rsidRDefault="003F6651" w:rsidP="00444716">
            <w:pPr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AD4453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上海市同济医院</w:t>
            </w:r>
          </w:p>
        </w:tc>
      </w:tr>
    </w:tbl>
    <w:p w:rsidR="003F6651" w:rsidRPr="00074C97" w:rsidRDefault="003F6651" w:rsidP="003F6651">
      <w:pPr>
        <w:jc w:val="center"/>
        <w:rPr>
          <w:rFonts w:ascii="黑体" w:eastAsia="黑体"/>
          <w:sz w:val="36"/>
          <w:szCs w:val="36"/>
        </w:rPr>
      </w:pPr>
    </w:p>
    <w:p w:rsidR="003F6651" w:rsidRPr="003F6651" w:rsidRDefault="003F6651" w:rsidP="003F6651">
      <w:pPr>
        <w:widowControl/>
        <w:jc w:val="center"/>
        <w:rPr>
          <w:rFonts w:ascii="仿宋_GB2312" w:eastAsia="仿宋_GB2312"/>
          <w:sz w:val="30"/>
          <w:szCs w:val="30"/>
        </w:rPr>
      </w:pPr>
    </w:p>
    <w:p w:rsidR="003F6651" w:rsidRPr="000D5A0C" w:rsidRDefault="003F6651" w:rsidP="003F6651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sectPr w:rsidR="003F6651" w:rsidRPr="000D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04" w:rsidRDefault="00A07C04" w:rsidP="00D31265">
      <w:r>
        <w:separator/>
      </w:r>
    </w:p>
  </w:endnote>
  <w:endnote w:type="continuationSeparator" w:id="0">
    <w:p w:rsidR="00A07C04" w:rsidRDefault="00A07C04" w:rsidP="00D3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04" w:rsidRDefault="00A07C04" w:rsidP="00D31265">
      <w:r>
        <w:separator/>
      </w:r>
    </w:p>
  </w:footnote>
  <w:footnote w:type="continuationSeparator" w:id="0">
    <w:p w:rsidR="00A07C04" w:rsidRDefault="00A07C04" w:rsidP="00D31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BA"/>
    <w:rsid w:val="0005351A"/>
    <w:rsid w:val="000D5A0C"/>
    <w:rsid w:val="001751A3"/>
    <w:rsid w:val="001968F5"/>
    <w:rsid w:val="003E62A6"/>
    <w:rsid w:val="003F6651"/>
    <w:rsid w:val="00435BBA"/>
    <w:rsid w:val="00684D51"/>
    <w:rsid w:val="00A07C04"/>
    <w:rsid w:val="00BB272C"/>
    <w:rsid w:val="00BC0B2B"/>
    <w:rsid w:val="00CB14D0"/>
    <w:rsid w:val="00D31265"/>
    <w:rsid w:val="00DC416B"/>
    <w:rsid w:val="00E44B75"/>
    <w:rsid w:val="00E44FCE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F009F-A271-4C21-8B05-47EF331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665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6651"/>
  </w:style>
  <w:style w:type="paragraph" w:styleId="a4">
    <w:name w:val="header"/>
    <w:basedOn w:val="a"/>
    <w:link w:val="Char0"/>
    <w:uiPriority w:val="99"/>
    <w:unhideWhenUsed/>
    <w:rsid w:val="00D31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12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1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1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</Words>
  <Characters>1993</Characters>
  <Application>Microsoft Office Word</Application>
  <DocSecurity>0</DocSecurity>
  <Lines>16</Lines>
  <Paragraphs>4</Paragraphs>
  <ScaleCrop>false</ScaleCrop>
  <Company>sipa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和月磊</dc:creator>
  <cp:keywords/>
  <dc:description/>
  <cp:lastModifiedBy>wangyn</cp:lastModifiedBy>
  <cp:revision>2</cp:revision>
  <dcterms:created xsi:type="dcterms:W3CDTF">2019-06-05T10:28:00Z</dcterms:created>
  <dcterms:modified xsi:type="dcterms:W3CDTF">2019-06-05T10:28:00Z</dcterms:modified>
</cp:coreProperties>
</file>